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Times New Roman" w:hAnsi="Times New Roman" w:eastAsia="仿宋_GB2312" w:cs="Arial Unicode MS"/>
          <w:color w:val="auto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color="000000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kern w:val="2"/>
          <w:sz w:val="36"/>
          <w:szCs w:val="36"/>
          <w:u w:color="000000"/>
          <w:lang w:val="en-US" w:eastAsia="zh-CN" w:bidi="ar-SA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kern w:val="2"/>
          <w:sz w:val="36"/>
          <w:szCs w:val="36"/>
          <w:u w:color="000000"/>
          <w:lang w:val="en-US" w:eastAsia="zh-CN" w:bidi="ar-SA"/>
        </w:rPr>
        <w:t>2024年拟认定成都市老年友善医疗机构名单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6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4" w:type="dxa"/>
          </w:tcPr>
          <w:p>
            <w:pPr>
              <w:wordWrap/>
              <w:jc w:val="center"/>
              <w:rPr>
                <w:rFonts w:hint="default" w:ascii="Times New Roman" w:hAnsi="Times New Roman" w:eastAsia="仿宋_GB2312" w:cs="Arial Unicode MS"/>
                <w:b/>
                <w:bCs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 Unicode MS"/>
                <w:b/>
                <w:bCs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898" w:type="dxa"/>
          </w:tcPr>
          <w:p>
            <w:pPr>
              <w:wordWrap/>
              <w:jc w:val="center"/>
              <w:rPr>
                <w:rFonts w:hint="default" w:ascii="Times New Roman" w:hAnsi="Times New Roman" w:eastAsia="仿宋_GB2312" w:cs="Arial Unicode MS"/>
                <w:b/>
                <w:bCs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 Unicode MS"/>
                <w:b/>
                <w:bCs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wordWrap/>
              <w:jc w:val="center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spacing w:val="-11"/>
                <w:kern w:val="0"/>
                <w:sz w:val="24"/>
                <w:lang w:val="en-US" w:eastAsia="zh-CN"/>
              </w:rPr>
              <w:t>成都高新永丰团圆口腔医院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wordWrap/>
              <w:jc w:val="center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spacing w:val="-11"/>
                <w:kern w:val="0"/>
                <w:sz w:val="24"/>
                <w:lang w:val="en-US" w:eastAsia="zh-CN"/>
              </w:rPr>
              <w:t>成都金牛团圆口腔医院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wordWrap/>
              <w:jc w:val="center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spacing w:val="-11"/>
                <w:kern w:val="0"/>
                <w:sz w:val="24"/>
                <w:lang w:val="en-US" w:eastAsia="zh-CN"/>
              </w:rPr>
              <w:t>成都军研糖尿病医院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wordWrap/>
              <w:jc w:val="center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spacing w:val="-11"/>
                <w:kern w:val="0"/>
                <w:sz w:val="24"/>
                <w:lang w:val="en-US" w:eastAsia="zh-CN"/>
              </w:rPr>
              <w:t>成都长江紫东老年病医院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wordWrap/>
              <w:jc w:val="center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spacing w:val="-11"/>
                <w:kern w:val="0"/>
                <w:sz w:val="24"/>
                <w:lang w:val="en-US" w:eastAsia="zh-CN"/>
              </w:rPr>
              <w:t>成都长江医院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wordWrap/>
              <w:jc w:val="center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6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lang w:eastAsia="zh-CN"/>
              </w:rPr>
              <w:t>四川电力医院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wordWrap/>
              <w:jc w:val="center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spacing w:val="-11"/>
                <w:kern w:val="0"/>
                <w:sz w:val="24"/>
                <w:lang w:val="en-US" w:eastAsia="zh-CN"/>
              </w:rPr>
              <w:t>成都中医药大学第三附属医院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wordWrap/>
              <w:jc w:val="center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68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lang w:val="en-US" w:eastAsia="zh-CN"/>
              </w:rPr>
              <w:t>新视界眼科医院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wordWrap/>
              <w:jc w:val="center"/>
              <w:rPr>
                <w:rFonts w:hint="default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6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Arial Unicode MS"/>
                <w:color w:val="auto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11"/>
                <w:sz w:val="24"/>
                <w:lang w:val="en-US" w:eastAsia="zh-CN"/>
              </w:rPr>
              <w:t>成都新都德慈老年病医院</w:t>
            </w:r>
          </w:p>
        </w:tc>
      </w:tr>
    </w:tbl>
    <w:p>
      <w:pPr>
        <w:rPr>
          <w:rFonts w:hint="default" w:ascii="Times New Roman" w:hAnsi="Times New Roman" w:eastAsia="仿宋_GB2312" w:cs="Arial Unicode MS"/>
          <w:color w:val="auto"/>
          <w:kern w:val="2"/>
          <w:sz w:val="32"/>
          <w:szCs w:val="32"/>
          <w:u w:color="00000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ZTZmZjdhNmYwY2IzNzEwOGQ4Njk5ZWQ5YjNlMjgifQ=="/>
  </w:docVars>
  <w:rsids>
    <w:rsidRoot w:val="00000000"/>
    <w:rsid w:val="01E7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2024-11-01T14:17:18Z</dcterms:created>
  <dc:creator>王琴</dc:creator>
  <cp:lastModifiedBy>王琴</cp:lastModifiedBy>
  <dcterms:modified xsi:type="dcterms:W3CDTF">2024-11-01T14:17:29Z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175EDB0436BF458586C65FE7858CABF4_12</vt:lpwstr>
  </property>
</Properties>
</file>