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8D" w:rsidRDefault="00E43F8D">
      <w:pPr>
        <w:overflowPunct w:val="0"/>
        <w:adjustRightInd w:val="0"/>
      </w:pPr>
    </w:p>
    <w:p w:rsidR="00E43F8D" w:rsidRDefault="00E43F8D">
      <w:pPr>
        <w:overflowPunct w:val="0"/>
        <w:adjustRightInd w:val="0"/>
      </w:pPr>
    </w:p>
    <w:p w:rsidR="00E43F8D" w:rsidRDefault="00E43F8D">
      <w:pPr>
        <w:overflowPunct w:val="0"/>
        <w:adjustRightInd w:val="0"/>
      </w:pPr>
    </w:p>
    <w:p w:rsidR="00E43F8D" w:rsidRDefault="00CB2AE6">
      <w:pPr>
        <w:overflowPunct w:val="0"/>
        <w:adjustRightInd w:val="0"/>
      </w:pPr>
      <w:r>
        <w:rPr>
          <w:noProof/>
        </w:rPr>
        <w:pict>
          <v:group id="组合 4" o:spid="_x0000_s1026" style="position:absolute;left:0;text-align:left;margin-left:.05pt;margin-top:9.3pt;width:442.2pt;height:145.35pt;z-index:251658240" coordsize="8844,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">
            <v:line id="Line 3" o:spid="_x0000_s1027" style="position:absolute;visibility:visible" from="0,2907" to="8844,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8458MAAADaAAAADwAAAGRycy9kb3ducmV2LnhtbESPwWrDMBBE74H+g9hCb4nsQEtwLRuT&#10;UhooBJKU5rpYa9nUWhlLjd2/jwqBHIeZecPk5Wx7caHRd44VpKsEBHHtdMdGwdfpfbkB4QOyxt4x&#10;KfgjD2XxsMgx027iA12OwYgIYZ+hgjaEIZPS1y1Z9Cs3EEevcaPFEOVopB5xinDby3WSvEiLHceF&#10;FgfatlT/HH+tgg88f2+nc9o0n9Y875td9YapUerpca5eQQSawz18a++0gjX8X4k3QB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POOfDAAAA2gAAAA8AAAAAAAAAAAAA&#10;AAAAoQIAAGRycy9kb3ducmV2LnhtbFBLBQYAAAAABAAEAPkAAACRAwAAAAA=&#10;" strokecolor="red" strokeweight=".5mm"/>
            <v:rect id="Text Box 2" o:spid="_x0000_s1028" style="position:absolute;left:163;width:8504;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105B9" w:rsidRDefault="001105B9">
                    <w:pPr>
                      <w:tabs>
                        <w:tab w:val="left" w:pos="6096"/>
                      </w:tabs>
                      <w:snapToGrid w:val="0"/>
                      <w:spacing w:line="1200" w:lineRule="exact"/>
                      <w:jc w:val="center"/>
                      <w:rPr>
                        <w:rFonts w:ascii="方正小标宋简体" w:eastAsia="方正小标宋简体" w:hAnsi="方正小标宋_GBK"/>
                        <w:color w:val="FF0000"/>
                        <w:w w:val="50"/>
                        <w:sz w:val="112"/>
                        <w:szCs w:val="112"/>
                      </w:rPr>
                    </w:pPr>
                    <w:r>
                      <w:rPr>
                        <w:rFonts w:ascii="方正小标宋简体" w:eastAsia="方正小标宋简体" w:hAnsi="方正小标宋_GBK" w:hint="eastAsia"/>
                        <w:color w:val="FF0000"/>
                        <w:w w:val="50"/>
                        <w:sz w:val="112"/>
                        <w:szCs w:val="112"/>
                      </w:rPr>
                      <w:t>成都市卫生和计划生育委员会文件</w:t>
                    </w:r>
                  </w:p>
                </w:txbxContent>
              </v:textbox>
            </v:rect>
          </v:group>
        </w:pict>
      </w:r>
    </w:p>
    <w:p w:rsidR="00E43F8D" w:rsidRDefault="00E43F8D">
      <w:pPr>
        <w:overflowPunct w:val="0"/>
        <w:adjustRightInd w:val="0"/>
      </w:pPr>
    </w:p>
    <w:p w:rsidR="00E43F8D" w:rsidRDefault="00E43F8D">
      <w:pPr>
        <w:overflowPunct w:val="0"/>
        <w:adjustRightInd w:val="0"/>
      </w:pPr>
    </w:p>
    <w:p w:rsidR="00E43F8D" w:rsidRDefault="00E43F8D">
      <w:pPr>
        <w:overflowPunct w:val="0"/>
        <w:adjustRightInd w:val="0"/>
      </w:pPr>
    </w:p>
    <w:p w:rsidR="00E43F8D" w:rsidRDefault="004415B4">
      <w:pPr>
        <w:overflowPunct w:val="0"/>
        <w:adjustRightInd w:val="0"/>
        <w:ind w:leftChars="100" w:left="320" w:rightChars="100" w:right="320"/>
        <w:jc w:val="center"/>
        <w:rPr>
          <w:rFonts w:eastAsia="楷体_GB2312"/>
        </w:rPr>
      </w:pPr>
      <w:r>
        <w:rPr>
          <w:rFonts w:eastAsia="仿宋_GB2312" w:hint="eastAsia"/>
        </w:rPr>
        <w:t>成卫计办〔</w:t>
      </w:r>
      <w:r>
        <w:rPr>
          <w:rFonts w:eastAsia="仿宋_GB2312"/>
        </w:rPr>
        <w:t>2016</w:t>
      </w:r>
      <w:r>
        <w:rPr>
          <w:rFonts w:eastAsia="仿宋_GB2312" w:hint="eastAsia"/>
        </w:rPr>
        <w:t>〕</w:t>
      </w:r>
      <w:r w:rsidR="009B2A9D">
        <w:rPr>
          <w:rFonts w:eastAsia="仿宋_GB2312" w:hint="eastAsia"/>
        </w:rPr>
        <w:t>60</w:t>
      </w:r>
      <w:r>
        <w:rPr>
          <w:rFonts w:eastAsia="仿宋_GB2312" w:hint="eastAsia"/>
        </w:rPr>
        <w:t>号</w:t>
      </w:r>
    </w:p>
    <w:p w:rsidR="00E43F8D" w:rsidRDefault="00E43F8D">
      <w:pPr>
        <w:overflowPunct w:val="0"/>
        <w:adjustRightInd w:val="0"/>
      </w:pPr>
    </w:p>
    <w:p w:rsidR="00E43F8D" w:rsidRDefault="00E43F8D">
      <w:pPr>
        <w:widowControl w:val="0"/>
        <w:overflowPunct w:val="0"/>
        <w:adjustRightInd w:val="0"/>
        <w:snapToGrid w:val="0"/>
        <w:spacing w:line="700" w:lineRule="exact"/>
        <w:jc w:val="center"/>
        <w:rPr>
          <w:rFonts w:eastAsia="方正小标宋简体"/>
          <w:sz w:val="44"/>
          <w:szCs w:val="44"/>
        </w:rPr>
      </w:pPr>
    </w:p>
    <w:p w:rsidR="00F53AF0" w:rsidRDefault="004415B4" w:rsidP="00D55E4B">
      <w:pPr>
        <w:widowControl w:val="0"/>
        <w:overflowPunct w:val="0"/>
        <w:adjustRightInd w:val="0"/>
        <w:snapToGrid w:val="0"/>
        <w:spacing w:line="700" w:lineRule="exact"/>
        <w:jc w:val="center"/>
        <w:rPr>
          <w:rFonts w:eastAsia="方正小标宋简体"/>
          <w:sz w:val="44"/>
          <w:szCs w:val="44"/>
        </w:rPr>
      </w:pPr>
      <w:r>
        <w:rPr>
          <w:rFonts w:eastAsia="方正小标宋简体" w:hint="eastAsia"/>
          <w:sz w:val="44"/>
          <w:szCs w:val="44"/>
        </w:rPr>
        <w:t>成都市卫生和计划生育委员会</w:t>
      </w:r>
    </w:p>
    <w:p w:rsidR="009B2A9D" w:rsidRPr="009B2A9D" w:rsidRDefault="009B2A9D" w:rsidP="009B2A9D">
      <w:pPr>
        <w:widowControl w:val="0"/>
        <w:overflowPunct w:val="0"/>
        <w:adjustRightInd w:val="0"/>
        <w:snapToGrid w:val="0"/>
        <w:spacing w:line="700" w:lineRule="exact"/>
        <w:jc w:val="center"/>
        <w:rPr>
          <w:rFonts w:eastAsia="方正小标宋简体"/>
          <w:sz w:val="44"/>
          <w:szCs w:val="44"/>
        </w:rPr>
      </w:pPr>
      <w:r w:rsidRPr="009B2A9D">
        <w:rPr>
          <w:rFonts w:eastAsia="方正小标宋简体" w:hint="eastAsia"/>
          <w:sz w:val="44"/>
          <w:szCs w:val="44"/>
        </w:rPr>
        <w:t>关于开展《职业病防治法》等法律法规</w:t>
      </w:r>
    </w:p>
    <w:p w:rsidR="00E43F8D" w:rsidRDefault="009B2A9D" w:rsidP="009B2A9D">
      <w:pPr>
        <w:widowControl w:val="0"/>
        <w:overflowPunct w:val="0"/>
        <w:adjustRightInd w:val="0"/>
        <w:snapToGrid w:val="0"/>
        <w:spacing w:line="700" w:lineRule="exact"/>
        <w:jc w:val="center"/>
        <w:rPr>
          <w:rFonts w:eastAsia="仿宋_GB2312"/>
        </w:rPr>
      </w:pPr>
      <w:r w:rsidRPr="009B2A9D">
        <w:rPr>
          <w:rFonts w:eastAsia="方正小标宋简体" w:hint="eastAsia"/>
          <w:sz w:val="44"/>
          <w:szCs w:val="44"/>
        </w:rPr>
        <w:t>落实情况监督检查工作的通知</w:t>
      </w:r>
    </w:p>
    <w:p w:rsidR="00E43F8D" w:rsidRDefault="00E43F8D">
      <w:pPr>
        <w:widowControl w:val="0"/>
        <w:overflowPunct w:val="0"/>
        <w:adjustRightInd w:val="0"/>
        <w:snapToGrid w:val="0"/>
        <w:ind w:firstLineChars="200" w:firstLine="640"/>
        <w:rPr>
          <w:rFonts w:eastAsia="仿宋_GB2312"/>
        </w:rPr>
      </w:pPr>
    </w:p>
    <w:p w:rsidR="0089676A" w:rsidRPr="0089676A" w:rsidRDefault="0089676A" w:rsidP="0089676A">
      <w:pPr>
        <w:widowControl w:val="0"/>
        <w:overflowPunct w:val="0"/>
        <w:adjustRightInd w:val="0"/>
        <w:rPr>
          <w:rFonts w:eastAsia="仿宋_GB2312"/>
        </w:rPr>
      </w:pPr>
      <w:r w:rsidRPr="0089676A">
        <w:rPr>
          <w:rFonts w:eastAsia="仿宋_GB2312" w:hint="eastAsia"/>
        </w:rPr>
        <w:t>各区（市）县卫计局，成都高新区、成都天府新区社会事业局，市卫生计生监督执法支队，市疾病预防控制中心：</w:t>
      </w:r>
      <w:r w:rsidRPr="0089676A">
        <w:rPr>
          <w:rFonts w:eastAsia="仿宋_GB2312" w:hint="eastAsia"/>
        </w:rPr>
        <w:t xml:space="preserve"> </w:t>
      </w:r>
    </w:p>
    <w:p w:rsidR="00C422D6" w:rsidRDefault="0089676A" w:rsidP="0089676A">
      <w:pPr>
        <w:widowControl w:val="0"/>
        <w:overflowPunct w:val="0"/>
        <w:adjustRightInd w:val="0"/>
        <w:ind w:firstLineChars="200" w:firstLine="640"/>
        <w:rPr>
          <w:rFonts w:eastAsia="仿宋_GB2312"/>
        </w:rPr>
      </w:pPr>
      <w:r w:rsidRPr="0089676A">
        <w:rPr>
          <w:rFonts w:eastAsia="仿宋_GB2312" w:hint="eastAsia"/>
        </w:rPr>
        <w:t>为做好国家卫生计生委《职业病防治法》等法律法规落实情况监督检查工作，按照《四川省卫生和计划生育委员会关于开展〈职业病防治法〉等法律法规落实情况监督检查工作的通知》（川卫办发〔</w:t>
      </w:r>
      <w:r w:rsidRPr="0089676A">
        <w:rPr>
          <w:rFonts w:eastAsia="仿宋_GB2312" w:hint="eastAsia"/>
        </w:rPr>
        <w:t>2016</w:t>
      </w:r>
      <w:r w:rsidRPr="0089676A">
        <w:rPr>
          <w:rFonts w:eastAsia="仿宋_GB2312" w:hint="eastAsia"/>
        </w:rPr>
        <w:t>〕</w:t>
      </w:r>
      <w:r w:rsidRPr="0089676A">
        <w:rPr>
          <w:rFonts w:eastAsia="仿宋_GB2312" w:hint="eastAsia"/>
        </w:rPr>
        <w:t>62</w:t>
      </w:r>
      <w:r w:rsidRPr="0089676A">
        <w:rPr>
          <w:rFonts w:eastAsia="仿宋_GB2312" w:hint="eastAsia"/>
        </w:rPr>
        <w:t>号）文件要求，结合我市实际，我委研究制定了《关于开展〈职业病防治法〉等法律法规落实情</w:t>
      </w:r>
      <w:r w:rsidRPr="0089676A">
        <w:rPr>
          <w:rFonts w:eastAsia="仿宋_GB2312" w:hint="eastAsia"/>
        </w:rPr>
        <w:lastRenderedPageBreak/>
        <w:t>况监督检查工作实施方案》，现印发给你们，请按照方案要求，切实抓好贯彻落实。</w:t>
      </w:r>
    </w:p>
    <w:p w:rsidR="00150C21" w:rsidRPr="00150C21" w:rsidRDefault="00150C21" w:rsidP="00C422D6">
      <w:pPr>
        <w:widowControl w:val="0"/>
        <w:overflowPunct w:val="0"/>
        <w:adjustRightInd w:val="0"/>
        <w:ind w:firstLineChars="200" w:firstLine="640"/>
        <w:rPr>
          <w:rFonts w:eastAsia="仿宋_GB2312"/>
        </w:rPr>
      </w:pPr>
    </w:p>
    <w:p w:rsidR="00E43F8D" w:rsidRDefault="00E43F8D">
      <w:pPr>
        <w:widowControl w:val="0"/>
        <w:overflowPunct w:val="0"/>
        <w:adjustRightInd w:val="0"/>
        <w:rPr>
          <w:rFonts w:eastAsia="仿宋_GB2312"/>
          <w:szCs w:val="32"/>
        </w:rPr>
      </w:pPr>
    </w:p>
    <w:p w:rsidR="00E43F8D" w:rsidRDefault="004415B4">
      <w:pPr>
        <w:widowControl w:val="0"/>
        <w:overflowPunct w:val="0"/>
        <w:adjustRightInd w:val="0"/>
        <w:ind w:right="160"/>
        <w:jc w:val="right"/>
        <w:rPr>
          <w:rFonts w:ascii="仿宋_GB2312" w:eastAsia="仿宋_GB2312"/>
          <w:color w:val="FFFFFF"/>
          <w:spacing w:val="-85"/>
          <w:szCs w:val="32"/>
        </w:rPr>
      </w:pPr>
      <w:r>
        <w:rPr>
          <w:rFonts w:eastAsia="仿宋_GB2312" w:hint="eastAsia"/>
          <w:szCs w:val="32"/>
        </w:rPr>
        <w:t>成都市卫生和计划生育委员会</w:t>
      </w:r>
      <w:r>
        <w:rPr>
          <w:rFonts w:eastAsia="仿宋_GB2312"/>
          <w:szCs w:val="32"/>
        </w:rPr>
        <w:t xml:space="preserve">  </w:t>
      </w:r>
      <w:r>
        <w:rPr>
          <w:rFonts w:ascii="仿宋_GB2312" w:eastAsia="仿宋_GB2312" w:hint="eastAsia"/>
          <w:color w:val="FFFFFF"/>
          <w:spacing w:val="-85"/>
          <w:szCs w:val="32"/>
        </w:rPr>
        <w:t>□</w:t>
      </w:r>
    </w:p>
    <w:p w:rsidR="000A7F5F" w:rsidRDefault="004415B4" w:rsidP="000A7F5F">
      <w:pPr>
        <w:widowControl w:val="0"/>
        <w:overflowPunct w:val="0"/>
        <w:adjustRightInd w:val="0"/>
        <w:ind w:rightChars="400" w:right="1280"/>
        <w:jc w:val="right"/>
        <w:rPr>
          <w:rFonts w:eastAsia="仿宋_GB2312"/>
          <w:szCs w:val="32"/>
        </w:rPr>
      </w:pPr>
      <w:r>
        <w:rPr>
          <w:rFonts w:eastAsia="仿宋_GB2312"/>
          <w:szCs w:val="32"/>
        </w:rPr>
        <w:t>2016</w:t>
      </w:r>
      <w:r>
        <w:rPr>
          <w:rFonts w:eastAsia="仿宋_GB2312" w:hint="eastAsia"/>
          <w:szCs w:val="32"/>
        </w:rPr>
        <w:t>年</w:t>
      </w:r>
      <w:r>
        <w:rPr>
          <w:rFonts w:eastAsia="仿宋_GB2312" w:hint="eastAsia"/>
          <w:szCs w:val="32"/>
        </w:rPr>
        <w:t>3</w:t>
      </w:r>
      <w:r>
        <w:rPr>
          <w:rFonts w:eastAsia="仿宋_GB2312" w:hint="eastAsia"/>
          <w:szCs w:val="32"/>
        </w:rPr>
        <w:t>月</w:t>
      </w:r>
      <w:r w:rsidR="00F53AF0">
        <w:rPr>
          <w:rFonts w:eastAsia="仿宋_GB2312" w:hint="eastAsia"/>
          <w:szCs w:val="32"/>
        </w:rPr>
        <w:t>3</w:t>
      </w:r>
      <w:r w:rsidR="000A7F5F">
        <w:rPr>
          <w:rFonts w:eastAsia="仿宋_GB2312" w:hint="eastAsia"/>
          <w:szCs w:val="32"/>
        </w:rPr>
        <w:t>1</w:t>
      </w:r>
      <w:r>
        <w:rPr>
          <w:rFonts w:eastAsia="仿宋_GB2312" w:hint="eastAsia"/>
          <w:szCs w:val="32"/>
        </w:rPr>
        <w:t>日</w:t>
      </w:r>
    </w:p>
    <w:p w:rsidR="00C422D6" w:rsidRDefault="00C422D6" w:rsidP="00C422D6">
      <w:pPr>
        <w:widowControl w:val="0"/>
        <w:overflowPunct w:val="0"/>
        <w:adjustRightInd w:val="0"/>
        <w:rPr>
          <w:rFonts w:eastAsia="仿宋_GB2312"/>
          <w:szCs w:val="32"/>
        </w:rPr>
      </w:pPr>
    </w:p>
    <w:p w:rsidR="0089676A" w:rsidRDefault="0089676A">
      <w:pPr>
        <w:spacing w:line="240" w:lineRule="auto"/>
        <w:jc w:val="left"/>
        <w:rPr>
          <w:rFonts w:eastAsia="仿宋_GB2312"/>
          <w:szCs w:val="32"/>
        </w:rPr>
      </w:pPr>
      <w:r>
        <w:rPr>
          <w:rFonts w:eastAsia="仿宋_GB2312"/>
          <w:szCs w:val="32"/>
        </w:rPr>
        <w:br w:type="page"/>
      </w:r>
    </w:p>
    <w:p w:rsidR="00C422D6" w:rsidRPr="0089676A" w:rsidRDefault="00C422D6" w:rsidP="0089676A">
      <w:pPr>
        <w:widowControl w:val="0"/>
        <w:overflowPunct w:val="0"/>
        <w:adjustRightInd w:val="0"/>
        <w:spacing w:line="700" w:lineRule="exact"/>
        <w:jc w:val="center"/>
        <w:rPr>
          <w:rFonts w:ascii="方正小标宋简体" w:eastAsia="方正小标宋简体"/>
          <w:sz w:val="44"/>
          <w:szCs w:val="44"/>
        </w:rPr>
      </w:pPr>
    </w:p>
    <w:p w:rsidR="0089676A" w:rsidRPr="0089676A" w:rsidRDefault="0089676A" w:rsidP="0089676A">
      <w:pPr>
        <w:widowControl w:val="0"/>
        <w:overflowPunct w:val="0"/>
        <w:adjustRightInd w:val="0"/>
        <w:spacing w:line="700" w:lineRule="exact"/>
        <w:jc w:val="center"/>
        <w:rPr>
          <w:rFonts w:ascii="方正小标宋简体" w:eastAsia="方正小标宋简体"/>
          <w:sz w:val="44"/>
          <w:szCs w:val="44"/>
        </w:rPr>
      </w:pPr>
      <w:r w:rsidRPr="0089676A">
        <w:rPr>
          <w:rFonts w:ascii="方正小标宋简体" w:eastAsia="方正小标宋简体" w:hint="eastAsia"/>
          <w:sz w:val="44"/>
          <w:szCs w:val="44"/>
        </w:rPr>
        <w:t>成都市卫生和计划生育委员会</w:t>
      </w:r>
    </w:p>
    <w:p w:rsidR="0089676A" w:rsidRPr="0089676A" w:rsidRDefault="0089676A" w:rsidP="0089676A">
      <w:pPr>
        <w:widowControl w:val="0"/>
        <w:overflowPunct w:val="0"/>
        <w:adjustRightInd w:val="0"/>
        <w:spacing w:line="700" w:lineRule="exact"/>
        <w:jc w:val="center"/>
        <w:rPr>
          <w:rFonts w:ascii="方正小标宋简体" w:eastAsia="方正小标宋简体"/>
          <w:sz w:val="44"/>
          <w:szCs w:val="44"/>
        </w:rPr>
      </w:pPr>
      <w:r w:rsidRPr="0089676A">
        <w:rPr>
          <w:rFonts w:ascii="方正小标宋简体" w:eastAsia="方正小标宋简体" w:hint="eastAsia"/>
          <w:sz w:val="44"/>
          <w:szCs w:val="44"/>
        </w:rPr>
        <w:t>关于开展《职业病防治法》等法律法规</w:t>
      </w:r>
    </w:p>
    <w:p w:rsidR="0089676A" w:rsidRPr="0089676A" w:rsidRDefault="0089676A" w:rsidP="0089676A">
      <w:pPr>
        <w:widowControl w:val="0"/>
        <w:overflowPunct w:val="0"/>
        <w:adjustRightInd w:val="0"/>
        <w:spacing w:line="700" w:lineRule="exact"/>
        <w:jc w:val="center"/>
        <w:rPr>
          <w:rFonts w:ascii="方正小标宋简体" w:eastAsia="方正小标宋简体"/>
          <w:sz w:val="44"/>
          <w:szCs w:val="44"/>
        </w:rPr>
      </w:pPr>
      <w:r w:rsidRPr="0089676A">
        <w:rPr>
          <w:rFonts w:ascii="方正小标宋简体" w:eastAsia="方正小标宋简体" w:hint="eastAsia"/>
          <w:sz w:val="44"/>
          <w:szCs w:val="44"/>
        </w:rPr>
        <w:t>落实情况监督检查工作实施方案</w:t>
      </w:r>
    </w:p>
    <w:p w:rsidR="0089676A" w:rsidRPr="0089676A" w:rsidRDefault="0089676A" w:rsidP="0089676A">
      <w:pPr>
        <w:widowControl w:val="0"/>
        <w:overflowPunct w:val="0"/>
        <w:adjustRightInd w:val="0"/>
        <w:rPr>
          <w:rFonts w:eastAsia="仿宋_GB2312"/>
          <w:szCs w:val="32"/>
        </w:rPr>
      </w:pP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仿宋_GB2312" w:hint="eastAsia"/>
          <w:szCs w:val="32"/>
        </w:rPr>
        <w:t>根据《四川省卫生和计划生育委员会关于开展《职业病防治法》等法律法规落实情况监督检查工作的通知》（川卫办发〔</w:t>
      </w:r>
      <w:r w:rsidRPr="0089676A">
        <w:rPr>
          <w:rFonts w:eastAsia="仿宋_GB2312" w:hint="eastAsia"/>
          <w:szCs w:val="32"/>
        </w:rPr>
        <w:t>2016</w:t>
      </w:r>
      <w:r w:rsidRPr="0089676A">
        <w:rPr>
          <w:rFonts w:eastAsia="仿宋_GB2312" w:hint="eastAsia"/>
          <w:szCs w:val="32"/>
        </w:rPr>
        <w:t>〕</w:t>
      </w:r>
      <w:r w:rsidRPr="0089676A">
        <w:rPr>
          <w:rFonts w:eastAsia="仿宋_GB2312" w:hint="eastAsia"/>
          <w:szCs w:val="32"/>
        </w:rPr>
        <w:t>62</w:t>
      </w:r>
      <w:r w:rsidRPr="0089676A">
        <w:rPr>
          <w:rFonts w:eastAsia="仿宋_GB2312" w:hint="eastAsia"/>
          <w:szCs w:val="32"/>
        </w:rPr>
        <w:t>号）文件要求，我委定于</w:t>
      </w:r>
      <w:r w:rsidRPr="0089676A">
        <w:rPr>
          <w:rFonts w:eastAsia="仿宋_GB2312" w:hint="eastAsia"/>
          <w:szCs w:val="32"/>
        </w:rPr>
        <w:t>2016</w:t>
      </w:r>
      <w:r w:rsidRPr="0089676A">
        <w:rPr>
          <w:rFonts w:eastAsia="仿宋_GB2312" w:hint="eastAsia"/>
          <w:szCs w:val="32"/>
        </w:rPr>
        <w:t>年</w:t>
      </w:r>
      <w:r w:rsidRPr="0089676A">
        <w:rPr>
          <w:rFonts w:eastAsia="仿宋_GB2312" w:hint="eastAsia"/>
          <w:szCs w:val="32"/>
        </w:rPr>
        <w:t>3-6</w:t>
      </w:r>
      <w:r w:rsidRPr="0089676A">
        <w:rPr>
          <w:rFonts w:eastAsia="仿宋_GB2312" w:hint="eastAsia"/>
          <w:szCs w:val="32"/>
        </w:rPr>
        <w:t>月在全市范围内开展《职业病防治法》和《放射性同位素与射线装置安全和防护条例》及其配套规章的落实情况监督检查。特制定本方案。</w:t>
      </w:r>
    </w:p>
    <w:p w:rsidR="0089676A" w:rsidRPr="0089676A" w:rsidRDefault="0089676A" w:rsidP="0089676A">
      <w:pPr>
        <w:widowControl w:val="0"/>
        <w:overflowPunct w:val="0"/>
        <w:adjustRightInd w:val="0"/>
        <w:ind w:firstLineChars="200" w:firstLine="640"/>
        <w:rPr>
          <w:rFonts w:ascii="黑体" w:eastAsia="黑体" w:hAnsi="黑体"/>
          <w:szCs w:val="32"/>
        </w:rPr>
      </w:pPr>
      <w:r w:rsidRPr="0089676A">
        <w:rPr>
          <w:rFonts w:ascii="黑体" w:eastAsia="黑体" w:hAnsi="黑体" w:hint="eastAsia"/>
          <w:szCs w:val="32"/>
        </w:rPr>
        <w:t xml:space="preserve">一、主要内容 </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仿宋_GB2312" w:hint="eastAsia"/>
          <w:szCs w:val="32"/>
        </w:rPr>
        <w:t>《职业病防治法》和《放射性同位素与射线装置安全和防护条例》、《职业病诊断与鉴定管理办法》、《职业健康检查管理办法》、《放射诊疗管理规定》的落实情况。</w:t>
      </w:r>
      <w:r w:rsidRPr="0089676A">
        <w:rPr>
          <w:rFonts w:eastAsia="仿宋_GB2312" w:hint="eastAsia"/>
          <w:szCs w:val="32"/>
        </w:rPr>
        <w:t xml:space="preserve"> </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仿宋_GB2312" w:hint="eastAsia"/>
          <w:szCs w:val="32"/>
        </w:rPr>
        <w:t>（一）卫生计生行政部门相关配套文件制定情况、职业病防治工作部门联动、职业病防治工作经费保障、职业病防治的宣传和培训、职业病防治情况统计和调查分析等情况。依法对职业健康检查、职业病诊断和放射诊疗、放射卫生技术服务机构审批及监管情况。</w:t>
      </w:r>
      <w:r w:rsidRPr="0089676A">
        <w:rPr>
          <w:rFonts w:eastAsia="仿宋_GB2312" w:hint="eastAsia"/>
          <w:szCs w:val="32"/>
        </w:rPr>
        <w:t xml:space="preserve"> </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仿宋_GB2312" w:hint="eastAsia"/>
          <w:szCs w:val="32"/>
        </w:rPr>
        <w:t>（二）卫生计生监督执法机构对职业健康检查、职业病诊</w:t>
      </w:r>
      <w:r w:rsidRPr="0089676A">
        <w:rPr>
          <w:rFonts w:eastAsia="仿宋_GB2312" w:hint="eastAsia"/>
          <w:szCs w:val="32"/>
        </w:rPr>
        <w:lastRenderedPageBreak/>
        <w:t>断、职业病鉴定、放射诊疗、放射卫生技术服务等机构的监督执法情况。</w:t>
      </w:r>
      <w:r w:rsidRPr="0089676A">
        <w:rPr>
          <w:rFonts w:eastAsia="仿宋_GB2312" w:hint="eastAsia"/>
          <w:szCs w:val="32"/>
        </w:rPr>
        <w:t xml:space="preserve"> </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仿宋_GB2312" w:hint="eastAsia"/>
          <w:szCs w:val="32"/>
        </w:rPr>
        <w:t>（三）疾病预防控制、职业病防治等机构依法开展职业病报告、重点职业病监测与职业健康风险评估和医疗机构医用辐射防护监测等履职情况。</w:t>
      </w:r>
      <w:r w:rsidRPr="0089676A">
        <w:rPr>
          <w:rFonts w:eastAsia="仿宋_GB2312" w:hint="eastAsia"/>
          <w:szCs w:val="32"/>
        </w:rPr>
        <w:t xml:space="preserve"> </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仿宋_GB2312" w:hint="eastAsia"/>
          <w:szCs w:val="32"/>
        </w:rPr>
        <w:t>（四）职业健康检查、职业病诊断、职业病鉴定、放射诊疗、放射卫生技术服务等机构依法开展工作情况。</w:t>
      </w:r>
      <w:r w:rsidRPr="0089676A">
        <w:rPr>
          <w:rFonts w:eastAsia="仿宋_GB2312" w:hint="eastAsia"/>
          <w:szCs w:val="32"/>
        </w:rPr>
        <w:t xml:space="preserve"> </w:t>
      </w:r>
    </w:p>
    <w:p w:rsidR="0089676A" w:rsidRPr="0089676A" w:rsidRDefault="0089676A" w:rsidP="0089676A">
      <w:pPr>
        <w:widowControl w:val="0"/>
        <w:overflowPunct w:val="0"/>
        <w:adjustRightInd w:val="0"/>
        <w:ind w:firstLineChars="200" w:firstLine="640"/>
        <w:rPr>
          <w:rFonts w:ascii="黑体" w:eastAsia="黑体" w:hAnsi="黑体"/>
          <w:szCs w:val="32"/>
        </w:rPr>
      </w:pPr>
      <w:r w:rsidRPr="0089676A">
        <w:rPr>
          <w:rFonts w:ascii="黑体" w:eastAsia="黑体" w:hAnsi="黑体" w:hint="eastAsia"/>
          <w:szCs w:val="32"/>
        </w:rPr>
        <w:t xml:space="preserve">二、对象及范围 </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仿宋_GB2312" w:hint="eastAsia"/>
          <w:szCs w:val="32"/>
        </w:rPr>
        <w:t>市、县两级卫生计生行政部门、综合监督执法机构及相关单位，具体监督检查内容见附件。</w:t>
      </w:r>
      <w:r w:rsidRPr="0089676A">
        <w:rPr>
          <w:rFonts w:eastAsia="仿宋_GB2312" w:hint="eastAsia"/>
          <w:szCs w:val="32"/>
        </w:rPr>
        <w:t xml:space="preserve"> </w:t>
      </w:r>
    </w:p>
    <w:p w:rsidR="0089676A" w:rsidRPr="0089676A" w:rsidRDefault="0089676A" w:rsidP="0089676A">
      <w:pPr>
        <w:widowControl w:val="0"/>
        <w:overflowPunct w:val="0"/>
        <w:adjustRightInd w:val="0"/>
        <w:ind w:firstLineChars="200" w:firstLine="640"/>
        <w:rPr>
          <w:rFonts w:ascii="黑体" w:eastAsia="黑体" w:hAnsi="黑体"/>
          <w:szCs w:val="32"/>
        </w:rPr>
      </w:pPr>
      <w:r w:rsidRPr="0089676A">
        <w:rPr>
          <w:rFonts w:ascii="黑体" w:eastAsia="黑体" w:hAnsi="黑体" w:hint="eastAsia"/>
          <w:szCs w:val="32"/>
        </w:rPr>
        <w:t xml:space="preserve">三、工作部署及要求 </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楷体_GB2312"/>
          <w:szCs w:val="32"/>
        </w:rPr>
        <w:t>（一）部署阶段（</w:t>
      </w:r>
      <w:r w:rsidRPr="0089676A">
        <w:rPr>
          <w:rFonts w:eastAsia="楷体_GB2312"/>
          <w:szCs w:val="32"/>
        </w:rPr>
        <w:t>3</w:t>
      </w:r>
      <w:r w:rsidRPr="0089676A">
        <w:rPr>
          <w:rFonts w:eastAsia="楷体_GB2312"/>
          <w:szCs w:val="32"/>
        </w:rPr>
        <w:t>月</w:t>
      </w:r>
      <w:r w:rsidRPr="0089676A">
        <w:rPr>
          <w:rFonts w:eastAsia="楷体_GB2312"/>
          <w:szCs w:val="32"/>
        </w:rPr>
        <w:t>31</w:t>
      </w:r>
      <w:r w:rsidRPr="0089676A">
        <w:rPr>
          <w:rFonts w:eastAsia="楷体_GB2312"/>
          <w:szCs w:val="32"/>
        </w:rPr>
        <w:t>日</w:t>
      </w:r>
      <w:r w:rsidRPr="0089676A">
        <w:rPr>
          <w:rFonts w:eastAsia="楷体_GB2312"/>
          <w:szCs w:val="32"/>
        </w:rPr>
        <w:t>-4</w:t>
      </w:r>
      <w:r w:rsidRPr="0089676A">
        <w:rPr>
          <w:rFonts w:eastAsia="楷体_GB2312"/>
          <w:szCs w:val="32"/>
        </w:rPr>
        <w:t>月</w:t>
      </w:r>
      <w:r w:rsidRPr="0089676A">
        <w:rPr>
          <w:rFonts w:eastAsia="楷体_GB2312"/>
          <w:szCs w:val="32"/>
        </w:rPr>
        <w:t>10</w:t>
      </w:r>
      <w:r w:rsidRPr="0089676A">
        <w:rPr>
          <w:rFonts w:eastAsia="楷体_GB2312"/>
          <w:szCs w:val="32"/>
        </w:rPr>
        <w:t>日）。</w:t>
      </w:r>
      <w:r w:rsidRPr="0089676A">
        <w:rPr>
          <w:rFonts w:eastAsia="仿宋_GB2312" w:hint="eastAsia"/>
          <w:szCs w:val="32"/>
        </w:rPr>
        <w:t>各区（市）县要制订本辖区开展相关法律法规落实情况监督检查的具体计划，由卫计局牵头，各相关部门配合，明确分工，落实责任。</w:t>
      </w:r>
      <w:r w:rsidRPr="0089676A">
        <w:rPr>
          <w:rFonts w:eastAsia="仿宋_GB2312" w:hint="eastAsia"/>
          <w:szCs w:val="32"/>
        </w:rPr>
        <w:t xml:space="preserve"> </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楷体_GB2312" w:hint="eastAsia"/>
          <w:szCs w:val="32"/>
        </w:rPr>
        <w:t>（二）检查阶段（</w:t>
      </w:r>
      <w:r w:rsidRPr="0089676A">
        <w:rPr>
          <w:rFonts w:eastAsia="楷体_GB2312" w:hint="eastAsia"/>
          <w:szCs w:val="32"/>
        </w:rPr>
        <w:t>4</w:t>
      </w:r>
      <w:r w:rsidRPr="0089676A">
        <w:rPr>
          <w:rFonts w:eastAsia="楷体_GB2312" w:hint="eastAsia"/>
          <w:szCs w:val="32"/>
        </w:rPr>
        <w:t>月</w:t>
      </w:r>
      <w:r w:rsidRPr="0089676A">
        <w:rPr>
          <w:rFonts w:eastAsia="楷体_GB2312" w:hint="eastAsia"/>
          <w:szCs w:val="32"/>
        </w:rPr>
        <w:t>11</w:t>
      </w:r>
      <w:r w:rsidRPr="0089676A">
        <w:rPr>
          <w:rFonts w:eastAsia="楷体_GB2312" w:hint="eastAsia"/>
          <w:szCs w:val="32"/>
        </w:rPr>
        <w:t>日</w:t>
      </w:r>
      <w:r w:rsidRPr="0089676A">
        <w:rPr>
          <w:rFonts w:eastAsia="楷体_GB2312" w:hint="eastAsia"/>
          <w:szCs w:val="32"/>
        </w:rPr>
        <w:t>-5</w:t>
      </w:r>
      <w:r w:rsidRPr="0089676A">
        <w:rPr>
          <w:rFonts w:eastAsia="楷体_GB2312" w:hint="eastAsia"/>
          <w:szCs w:val="32"/>
        </w:rPr>
        <w:t>月</w:t>
      </w:r>
      <w:r w:rsidRPr="0089676A">
        <w:rPr>
          <w:rFonts w:eastAsia="楷体_GB2312" w:hint="eastAsia"/>
          <w:szCs w:val="32"/>
        </w:rPr>
        <w:t>25</w:t>
      </w:r>
      <w:r w:rsidRPr="0089676A">
        <w:rPr>
          <w:rFonts w:eastAsia="楷体_GB2312" w:hint="eastAsia"/>
          <w:szCs w:val="32"/>
        </w:rPr>
        <w:t>）。</w:t>
      </w:r>
      <w:r w:rsidRPr="0089676A">
        <w:rPr>
          <w:rFonts w:eastAsia="仿宋_GB2312" w:hint="eastAsia"/>
          <w:szCs w:val="32"/>
        </w:rPr>
        <w:t>各区（市）县要按照监督检查内容进行自查和监督检查，对发现的问题要及时提出整改意见，采取针对性措施，促进问题解决。对发现的违法行为，要依法查处；并及时向当地政府报告本次监督检查结果，并通报相关部门。</w:t>
      </w:r>
      <w:r w:rsidRPr="0089676A">
        <w:rPr>
          <w:rFonts w:eastAsia="仿宋_GB2312" w:hint="eastAsia"/>
          <w:szCs w:val="32"/>
        </w:rPr>
        <w:t xml:space="preserve"> </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楷体_GB2312" w:hint="eastAsia"/>
          <w:szCs w:val="32"/>
        </w:rPr>
        <w:t>（三）总结上报阶段（</w:t>
      </w:r>
      <w:r w:rsidRPr="0089676A">
        <w:rPr>
          <w:rFonts w:eastAsia="楷体_GB2312" w:hint="eastAsia"/>
          <w:szCs w:val="32"/>
        </w:rPr>
        <w:t>5-6</w:t>
      </w:r>
      <w:r w:rsidRPr="0089676A">
        <w:rPr>
          <w:rFonts w:eastAsia="楷体_GB2312" w:hint="eastAsia"/>
          <w:szCs w:val="32"/>
        </w:rPr>
        <w:t>月）。</w:t>
      </w:r>
      <w:r w:rsidRPr="0089676A">
        <w:rPr>
          <w:rFonts w:eastAsia="仿宋_GB2312" w:hint="eastAsia"/>
          <w:szCs w:val="32"/>
        </w:rPr>
        <w:t>各区（市）县卫计局于</w:t>
      </w:r>
      <w:r w:rsidRPr="0089676A">
        <w:rPr>
          <w:rFonts w:eastAsia="仿宋_GB2312" w:hint="eastAsia"/>
          <w:szCs w:val="32"/>
        </w:rPr>
        <w:t>2016</w:t>
      </w:r>
      <w:r w:rsidRPr="0089676A">
        <w:rPr>
          <w:rFonts w:eastAsia="仿宋_GB2312" w:hint="eastAsia"/>
          <w:szCs w:val="32"/>
        </w:rPr>
        <w:t>年</w:t>
      </w:r>
      <w:r w:rsidRPr="0089676A">
        <w:rPr>
          <w:rFonts w:eastAsia="仿宋_GB2312" w:hint="eastAsia"/>
          <w:szCs w:val="32"/>
        </w:rPr>
        <w:t>5</w:t>
      </w:r>
      <w:r w:rsidRPr="0089676A">
        <w:rPr>
          <w:rFonts w:eastAsia="仿宋_GB2312" w:hint="eastAsia"/>
          <w:szCs w:val="32"/>
        </w:rPr>
        <w:t>月</w:t>
      </w:r>
      <w:r w:rsidR="00F24FDD">
        <w:rPr>
          <w:rFonts w:eastAsia="仿宋_GB2312" w:hint="eastAsia"/>
          <w:szCs w:val="32"/>
        </w:rPr>
        <w:t>25</w:t>
      </w:r>
      <w:r w:rsidRPr="0089676A">
        <w:rPr>
          <w:rFonts w:eastAsia="仿宋_GB2312" w:hint="eastAsia"/>
          <w:szCs w:val="32"/>
        </w:rPr>
        <w:t>日前将法律法规落实情况监督检查工作总结和汇总表（见附件）报送至市卫生计生监督执法支队，请同时报</w:t>
      </w:r>
      <w:r w:rsidRPr="0089676A">
        <w:rPr>
          <w:rFonts w:eastAsia="仿宋_GB2312" w:hint="eastAsia"/>
          <w:szCs w:val="32"/>
        </w:rPr>
        <w:lastRenderedPageBreak/>
        <w:t>送纸质版和电子版。工作总结的主要内容应当包括工作总体情况、取得的成效和经验、存在的问题和困难、进一步加强相关工作和完善法律法规的意见建议。市卫生计生监督执法支队于</w:t>
      </w:r>
      <w:r w:rsidRPr="0089676A">
        <w:rPr>
          <w:rFonts w:eastAsia="仿宋_GB2312" w:hint="eastAsia"/>
          <w:szCs w:val="32"/>
        </w:rPr>
        <w:t>6</w:t>
      </w:r>
      <w:r w:rsidRPr="0089676A">
        <w:rPr>
          <w:rFonts w:eastAsia="仿宋_GB2312" w:hint="eastAsia"/>
          <w:szCs w:val="32"/>
        </w:rPr>
        <w:t>月</w:t>
      </w:r>
      <w:r w:rsidRPr="0089676A">
        <w:rPr>
          <w:rFonts w:eastAsia="仿宋_GB2312" w:hint="eastAsia"/>
          <w:szCs w:val="32"/>
        </w:rPr>
        <w:t>6</w:t>
      </w:r>
      <w:r w:rsidRPr="0089676A">
        <w:rPr>
          <w:rFonts w:eastAsia="仿宋_GB2312" w:hint="eastAsia"/>
          <w:szCs w:val="32"/>
        </w:rPr>
        <w:t>日前对各区（市）县工作总结和汇总表进行梳理汇总后报送我委。</w:t>
      </w:r>
    </w:p>
    <w:p w:rsidR="0089676A" w:rsidRPr="0089676A" w:rsidRDefault="0089676A" w:rsidP="0089676A">
      <w:pPr>
        <w:widowControl w:val="0"/>
        <w:overflowPunct w:val="0"/>
        <w:adjustRightInd w:val="0"/>
        <w:ind w:firstLineChars="200" w:firstLine="640"/>
        <w:rPr>
          <w:rFonts w:ascii="黑体" w:eastAsia="黑体" w:hAnsi="黑体"/>
          <w:szCs w:val="32"/>
        </w:rPr>
      </w:pPr>
      <w:r w:rsidRPr="0089676A">
        <w:rPr>
          <w:rFonts w:ascii="黑体" w:eastAsia="黑体" w:hAnsi="黑体" w:hint="eastAsia"/>
          <w:szCs w:val="32"/>
        </w:rPr>
        <w:t>四、落实要求</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仿宋_GB2312" w:hint="eastAsia"/>
          <w:szCs w:val="32"/>
        </w:rPr>
        <w:t>开展《职业病防治法》等法律法规落实情况监督检查工作，是推进我市卫生法制工作建设和依法行政的客观要求，各区（市）县卫生行政部门要高度重视，切实加强组织领导，明确分工，建立健全法律法规监督检查工作协调机制，有计划、有步骤的推进本次法律法规监督检查工作。</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仿宋_GB2312" w:hint="eastAsia"/>
          <w:szCs w:val="32"/>
        </w:rPr>
        <w:t>我委将对本次监督检查落实情况予以通报，并适时对部分区（市）县工作情况开展督导检查。</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仿宋_GB2312" w:hint="eastAsia"/>
          <w:szCs w:val="32"/>
        </w:rPr>
        <w:t>成都市卫计委综合监督处联系人：</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仿宋_GB2312" w:hint="eastAsia"/>
          <w:szCs w:val="32"/>
        </w:rPr>
        <w:t>张曦</w:t>
      </w:r>
      <w:r w:rsidRPr="0089676A">
        <w:rPr>
          <w:rFonts w:eastAsia="仿宋_GB2312" w:hint="eastAsia"/>
          <w:szCs w:val="32"/>
        </w:rPr>
        <w:t xml:space="preserve">    61886280</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仿宋_GB2312" w:hint="eastAsia"/>
          <w:szCs w:val="32"/>
        </w:rPr>
        <w:t>成都市卫生计生监督执法支队联系人：</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仿宋_GB2312" w:hint="eastAsia"/>
          <w:szCs w:val="32"/>
        </w:rPr>
        <w:t>乔梁</w:t>
      </w:r>
      <w:r w:rsidRPr="0089676A">
        <w:rPr>
          <w:rFonts w:eastAsia="仿宋_GB2312" w:hint="eastAsia"/>
          <w:szCs w:val="32"/>
        </w:rPr>
        <w:t xml:space="preserve">    86276216</w:t>
      </w:r>
      <w:r w:rsidRPr="0089676A">
        <w:rPr>
          <w:rFonts w:eastAsia="仿宋_GB2312" w:hint="eastAsia"/>
          <w:szCs w:val="32"/>
        </w:rPr>
        <w:t>（电话及传真）</w:t>
      </w:r>
      <w:r w:rsidRPr="0089676A">
        <w:rPr>
          <w:rFonts w:eastAsia="仿宋_GB2312" w:hint="eastAsia"/>
          <w:szCs w:val="32"/>
        </w:rPr>
        <w:t xml:space="preserve"> </w:t>
      </w:r>
    </w:p>
    <w:p w:rsidR="0089676A" w:rsidRPr="0089676A" w:rsidRDefault="0089676A" w:rsidP="0089676A">
      <w:pPr>
        <w:widowControl w:val="0"/>
        <w:overflowPunct w:val="0"/>
        <w:adjustRightInd w:val="0"/>
        <w:ind w:firstLineChars="200" w:firstLine="640"/>
        <w:rPr>
          <w:rFonts w:eastAsia="仿宋_GB2312"/>
          <w:szCs w:val="32"/>
        </w:rPr>
      </w:pPr>
      <w:r w:rsidRPr="0089676A">
        <w:rPr>
          <w:rFonts w:eastAsia="仿宋_GB2312" w:hint="eastAsia"/>
          <w:szCs w:val="32"/>
        </w:rPr>
        <w:t>电子邮箱：</w:t>
      </w:r>
      <w:r w:rsidRPr="0089676A">
        <w:rPr>
          <w:rFonts w:eastAsia="仿宋_GB2312" w:hint="eastAsia"/>
          <w:szCs w:val="32"/>
        </w:rPr>
        <w:t>164641701@qq.com</w:t>
      </w:r>
    </w:p>
    <w:p w:rsidR="0089676A" w:rsidRPr="0089676A" w:rsidRDefault="0089676A" w:rsidP="0089676A">
      <w:pPr>
        <w:widowControl w:val="0"/>
        <w:overflowPunct w:val="0"/>
        <w:adjustRightInd w:val="0"/>
        <w:ind w:firstLineChars="200" w:firstLine="640"/>
        <w:rPr>
          <w:rFonts w:eastAsia="仿宋_GB2312"/>
          <w:szCs w:val="32"/>
        </w:rPr>
      </w:pPr>
    </w:p>
    <w:p w:rsidR="00F53AF0" w:rsidRDefault="0089676A" w:rsidP="0089676A">
      <w:pPr>
        <w:widowControl w:val="0"/>
        <w:overflowPunct w:val="0"/>
        <w:adjustRightInd w:val="0"/>
        <w:ind w:leftChars="200" w:left="1760" w:hangingChars="350" w:hanging="1120"/>
        <w:rPr>
          <w:rFonts w:eastAsia="仿宋_GB2312"/>
          <w:szCs w:val="32"/>
        </w:rPr>
      </w:pPr>
      <w:r w:rsidRPr="0089676A">
        <w:rPr>
          <w:rFonts w:eastAsia="仿宋_GB2312" w:hint="eastAsia"/>
          <w:szCs w:val="32"/>
        </w:rPr>
        <w:t>附件：《职业病防治法》和《放射性同位素与射线装置安全和防护条例》及其配套规章落实情况监督检查汇总表</w:t>
      </w:r>
    </w:p>
    <w:p w:rsidR="0089676A" w:rsidRDefault="0089676A" w:rsidP="00F53AF0">
      <w:pPr>
        <w:widowControl w:val="0"/>
        <w:overflowPunct w:val="0"/>
        <w:adjustRightInd w:val="0"/>
        <w:rPr>
          <w:rFonts w:eastAsia="仿宋_GB2312"/>
          <w:szCs w:val="32"/>
        </w:rPr>
        <w:sectPr w:rsidR="0089676A" w:rsidSect="000A7F5F">
          <w:footerReference w:type="default" r:id="rId7"/>
          <w:pgSz w:w="11906" w:h="16838"/>
          <w:pgMar w:top="2098" w:right="1474" w:bottom="1928" w:left="1588" w:header="851" w:footer="1588" w:gutter="0"/>
          <w:cols w:space="425"/>
          <w:docGrid w:type="lines" w:linePitch="579"/>
        </w:sectPr>
      </w:pPr>
    </w:p>
    <w:p w:rsidR="0089676A" w:rsidRPr="0089676A" w:rsidRDefault="0089676A" w:rsidP="0089676A">
      <w:pPr>
        <w:widowControl w:val="0"/>
        <w:overflowPunct w:val="0"/>
        <w:adjustRightInd w:val="0"/>
        <w:rPr>
          <w:rFonts w:ascii="黑体" w:eastAsia="黑体" w:hAnsi="黑体"/>
          <w:szCs w:val="32"/>
        </w:rPr>
      </w:pPr>
      <w:r w:rsidRPr="0089676A">
        <w:rPr>
          <w:rFonts w:ascii="黑体" w:eastAsia="黑体" w:hAnsi="黑体" w:hint="eastAsia"/>
          <w:szCs w:val="32"/>
        </w:rPr>
        <w:lastRenderedPageBreak/>
        <w:t>附件</w:t>
      </w:r>
    </w:p>
    <w:p w:rsidR="0089676A" w:rsidRDefault="0089676A" w:rsidP="0089676A">
      <w:pPr>
        <w:widowControl w:val="0"/>
        <w:overflowPunct w:val="0"/>
        <w:adjustRightInd w:val="0"/>
        <w:spacing w:line="700" w:lineRule="exact"/>
        <w:rPr>
          <w:rFonts w:eastAsia="仿宋_GB2312"/>
          <w:szCs w:val="32"/>
        </w:rPr>
      </w:pPr>
    </w:p>
    <w:p w:rsidR="00563727" w:rsidRDefault="0089676A" w:rsidP="0089676A">
      <w:pPr>
        <w:widowControl w:val="0"/>
        <w:overflowPunct w:val="0"/>
        <w:adjustRightInd w:val="0"/>
        <w:spacing w:line="700" w:lineRule="exact"/>
        <w:jc w:val="center"/>
        <w:rPr>
          <w:rFonts w:ascii="方正小标宋简体" w:eastAsia="方正小标宋简体"/>
          <w:sz w:val="44"/>
          <w:szCs w:val="44"/>
        </w:rPr>
      </w:pPr>
      <w:r w:rsidRPr="0089676A">
        <w:rPr>
          <w:rFonts w:ascii="方正小标宋简体" w:eastAsia="方正小标宋简体" w:hint="eastAsia"/>
          <w:sz w:val="44"/>
          <w:szCs w:val="44"/>
        </w:rPr>
        <w:t>《职业病防治法》和《放射性同位素与射线装置安全和防护条例》</w:t>
      </w:r>
    </w:p>
    <w:p w:rsidR="0089676A" w:rsidRPr="0089676A" w:rsidRDefault="0089676A" w:rsidP="0089676A">
      <w:pPr>
        <w:widowControl w:val="0"/>
        <w:overflowPunct w:val="0"/>
        <w:adjustRightInd w:val="0"/>
        <w:spacing w:line="700" w:lineRule="exact"/>
        <w:jc w:val="center"/>
        <w:rPr>
          <w:rFonts w:ascii="方正小标宋简体" w:eastAsia="方正小标宋简体"/>
          <w:sz w:val="44"/>
          <w:szCs w:val="44"/>
        </w:rPr>
      </w:pPr>
      <w:r w:rsidRPr="0089676A">
        <w:rPr>
          <w:rFonts w:ascii="方正小标宋简体" w:eastAsia="方正小标宋简体" w:hint="eastAsia"/>
          <w:sz w:val="44"/>
          <w:szCs w:val="44"/>
        </w:rPr>
        <w:t>及其配套规章落实情况监督检查汇总表</w:t>
      </w:r>
    </w:p>
    <w:p w:rsidR="0089676A" w:rsidRPr="0089676A" w:rsidRDefault="0089676A" w:rsidP="0089676A">
      <w:pPr>
        <w:widowControl w:val="0"/>
        <w:overflowPunct w:val="0"/>
        <w:adjustRightInd w:val="0"/>
        <w:spacing w:line="700" w:lineRule="exact"/>
        <w:rPr>
          <w:rFonts w:eastAsia="仿宋_GB2312"/>
          <w:szCs w:val="32"/>
        </w:rPr>
      </w:pPr>
    </w:p>
    <w:p w:rsidR="0089676A" w:rsidRPr="0089676A" w:rsidRDefault="0089676A" w:rsidP="00563727">
      <w:pPr>
        <w:widowControl w:val="0"/>
        <w:overflowPunct w:val="0"/>
        <w:adjustRightInd w:val="0"/>
        <w:jc w:val="center"/>
        <w:rPr>
          <w:rFonts w:eastAsia="仿宋_GB2312"/>
          <w:szCs w:val="32"/>
        </w:rPr>
      </w:pPr>
      <w:r w:rsidRPr="0089676A">
        <w:rPr>
          <w:rFonts w:eastAsia="仿宋_GB2312" w:hint="eastAsia"/>
          <w:szCs w:val="32"/>
        </w:rPr>
        <w:t>表</w:t>
      </w:r>
      <w:r w:rsidRPr="0089676A">
        <w:rPr>
          <w:rFonts w:eastAsia="仿宋_GB2312" w:hint="eastAsia"/>
          <w:szCs w:val="32"/>
        </w:rPr>
        <w:t>1</w:t>
      </w:r>
      <w:r w:rsidRPr="0089676A">
        <w:rPr>
          <w:rFonts w:eastAsia="仿宋_GB2312" w:hint="eastAsia"/>
          <w:szCs w:val="32"/>
        </w:rPr>
        <w:t>：基本信息表</w:t>
      </w:r>
    </w:p>
    <w:p w:rsidR="0089676A" w:rsidRDefault="0089676A" w:rsidP="0089676A">
      <w:pPr>
        <w:widowControl w:val="0"/>
        <w:overflowPunct w:val="0"/>
        <w:adjustRightInd w:val="0"/>
        <w:rPr>
          <w:rFonts w:eastAsia="仿宋_GB2312"/>
          <w:szCs w:val="32"/>
        </w:rPr>
      </w:pPr>
      <w:r w:rsidRPr="0089676A">
        <w:rPr>
          <w:rFonts w:eastAsia="仿宋_GB2312" w:hint="eastAsia"/>
          <w:szCs w:val="32"/>
        </w:rPr>
        <w:t>区（市）县卫生计生行政部门（盖章）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5"/>
        <w:gridCol w:w="1645"/>
        <w:gridCol w:w="1644"/>
        <w:gridCol w:w="1644"/>
        <w:gridCol w:w="1644"/>
        <w:gridCol w:w="1644"/>
        <w:gridCol w:w="1644"/>
        <w:gridCol w:w="1644"/>
        <w:gridCol w:w="1632"/>
      </w:tblGrid>
      <w:tr w:rsidR="00563727" w:rsidRPr="00563727" w:rsidTr="00563727">
        <w:trPr>
          <w:trHeight w:val="227"/>
        </w:trPr>
        <w:tc>
          <w:tcPr>
            <w:tcW w:w="556" w:type="pct"/>
            <w:shd w:val="clear" w:color="auto" w:fill="auto"/>
            <w:vAlign w:val="center"/>
            <w:hideMark/>
          </w:tcPr>
          <w:p w:rsidR="00563727" w:rsidRPr="00563727" w:rsidRDefault="00563727" w:rsidP="00563727">
            <w:pPr>
              <w:spacing w:line="280" w:lineRule="exact"/>
              <w:rPr>
                <w:rFonts w:eastAsia="黑体"/>
                <w:kern w:val="0"/>
                <w:sz w:val="20"/>
                <w:szCs w:val="20"/>
              </w:rPr>
            </w:pPr>
            <w:r w:rsidRPr="00563727">
              <w:rPr>
                <w:rFonts w:eastAsia="黑体"/>
                <w:kern w:val="0"/>
                <w:sz w:val="20"/>
                <w:szCs w:val="20"/>
              </w:rPr>
              <w:t>序号</w:t>
            </w:r>
          </w:p>
        </w:tc>
        <w:tc>
          <w:tcPr>
            <w:tcW w:w="556" w:type="pct"/>
            <w:shd w:val="clear" w:color="auto" w:fill="auto"/>
            <w:vAlign w:val="center"/>
            <w:hideMark/>
          </w:tcPr>
          <w:p w:rsidR="00563727" w:rsidRPr="00563727" w:rsidRDefault="00563727" w:rsidP="00563727">
            <w:pPr>
              <w:spacing w:line="280" w:lineRule="exact"/>
              <w:jc w:val="left"/>
              <w:rPr>
                <w:rFonts w:eastAsia="黑体"/>
                <w:kern w:val="0"/>
                <w:sz w:val="20"/>
                <w:szCs w:val="20"/>
              </w:rPr>
            </w:pPr>
            <w:r w:rsidRPr="00563727">
              <w:rPr>
                <w:rFonts w:eastAsia="黑体"/>
                <w:kern w:val="0"/>
                <w:sz w:val="20"/>
                <w:szCs w:val="20"/>
              </w:rPr>
              <w:t>主要内容</w:t>
            </w:r>
          </w:p>
        </w:tc>
        <w:tc>
          <w:tcPr>
            <w:tcW w:w="3889" w:type="pct"/>
            <w:gridSpan w:val="7"/>
            <w:shd w:val="clear" w:color="auto" w:fill="auto"/>
            <w:vAlign w:val="center"/>
            <w:hideMark/>
          </w:tcPr>
          <w:p w:rsidR="00563727" w:rsidRPr="00563727" w:rsidRDefault="00563727" w:rsidP="00563727">
            <w:pPr>
              <w:spacing w:line="280" w:lineRule="exact"/>
              <w:jc w:val="center"/>
              <w:rPr>
                <w:rFonts w:eastAsia="黑体"/>
                <w:kern w:val="0"/>
                <w:sz w:val="20"/>
                <w:szCs w:val="20"/>
              </w:rPr>
            </w:pPr>
            <w:r w:rsidRPr="00563727">
              <w:rPr>
                <w:rFonts w:eastAsia="黑体"/>
                <w:kern w:val="0"/>
                <w:sz w:val="20"/>
                <w:szCs w:val="20"/>
              </w:rPr>
              <w:t>填写内容</w:t>
            </w:r>
          </w:p>
        </w:tc>
      </w:tr>
      <w:tr w:rsidR="00563727" w:rsidRPr="00563727" w:rsidTr="00563727">
        <w:trPr>
          <w:trHeight w:val="227"/>
        </w:trPr>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1</w:t>
            </w:r>
          </w:p>
        </w:tc>
        <w:tc>
          <w:tcPr>
            <w:tcW w:w="556" w:type="pct"/>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相关配套文件制定情况</w:t>
            </w:r>
          </w:p>
        </w:tc>
        <w:tc>
          <w:tcPr>
            <w:tcW w:w="2222" w:type="pct"/>
            <w:gridSpan w:val="4"/>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本级卫生计生行政部门是否出台相关配套文件：是（</w:t>
            </w:r>
            <w:r w:rsidRPr="00563727">
              <w:rPr>
                <w:rFonts w:eastAsia="仿宋_GB2312"/>
                <w:kern w:val="0"/>
                <w:sz w:val="20"/>
                <w:szCs w:val="20"/>
              </w:rPr>
              <w:t xml:space="preserve">   </w:t>
            </w:r>
            <w:r w:rsidRPr="00563727">
              <w:rPr>
                <w:rFonts w:eastAsia="仿宋_GB2312"/>
                <w:kern w:val="0"/>
                <w:sz w:val="20"/>
                <w:szCs w:val="20"/>
              </w:rPr>
              <w:t>），否（</w:t>
            </w:r>
            <w:r w:rsidRPr="00563727">
              <w:rPr>
                <w:rFonts w:eastAsia="仿宋_GB2312"/>
                <w:kern w:val="0"/>
                <w:sz w:val="20"/>
                <w:szCs w:val="20"/>
              </w:rPr>
              <w:t xml:space="preserve">   </w:t>
            </w:r>
            <w:r w:rsidRPr="00563727">
              <w:rPr>
                <w:rFonts w:eastAsia="仿宋_GB2312"/>
                <w:kern w:val="0"/>
                <w:sz w:val="20"/>
                <w:szCs w:val="20"/>
              </w:rPr>
              <w:t>）</w:t>
            </w:r>
          </w:p>
        </w:tc>
        <w:tc>
          <w:tcPr>
            <w:tcW w:w="1667" w:type="pct"/>
            <w:gridSpan w:val="3"/>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文件名：</w:t>
            </w:r>
            <w:r w:rsidRPr="00563727">
              <w:rPr>
                <w:rFonts w:eastAsia="仿宋_GB2312"/>
                <w:kern w:val="0"/>
                <w:sz w:val="20"/>
                <w:szCs w:val="20"/>
              </w:rPr>
              <w:t>1.</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2</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3</w:t>
            </w:r>
          </w:p>
        </w:tc>
      </w:tr>
      <w:tr w:rsidR="00563727" w:rsidRPr="00563727" w:rsidTr="00563727">
        <w:trPr>
          <w:trHeight w:val="227"/>
        </w:trPr>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w:t>
            </w:r>
          </w:p>
        </w:tc>
        <w:tc>
          <w:tcPr>
            <w:tcW w:w="556" w:type="pct"/>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职业病防治协调机制【建立本级职业病防治工作领导与部门协调机制</w:t>
            </w:r>
            <w:r w:rsidRPr="00563727">
              <w:rPr>
                <w:rFonts w:eastAsia="仿宋_GB2312"/>
                <w:kern w:val="0"/>
                <w:sz w:val="20"/>
                <w:szCs w:val="20"/>
              </w:rPr>
              <w:t>(</w:t>
            </w:r>
            <w:r w:rsidRPr="00563727">
              <w:rPr>
                <w:rFonts w:eastAsia="仿宋_GB2312"/>
                <w:kern w:val="0"/>
                <w:sz w:val="20"/>
                <w:szCs w:val="20"/>
              </w:rPr>
              <w:t>简称机制</w:t>
            </w:r>
            <w:r w:rsidRPr="00563727">
              <w:rPr>
                <w:rFonts w:eastAsia="仿宋_GB2312"/>
                <w:kern w:val="0"/>
                <w:sz w:val="20"/>
                <w:szCs w:val="20"/>
              </w:rPr>
              <w:t>)</w:t>
            </w:r>
            <w:r w:rsidRPr="00563727">
              <w:rPr>
                <w:rFonts w:eastAsia="仿宋_GB2312"/>
                <w:kern w:val="0"/>
                <w:sz w:val="20"/>
                <w:szCs w:val="20"/>
              </w:rPr>
              <w:t>】</w:t>
            </w: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1.</w:t>
            </w:r>
            <w:r w:rsidRPr="00563727">
              <w:rPr>
                <w:rFonts w:eastAsia="仿宋_GB2312"/>
                <w:kern w:val="0"/>
                <w:sz w:val="20"/>
                <w:szCs w:val="20"/>
              </w:rPr>
              <w:t>建立机制的市州级行政部门数（个）</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2.</w:t>
            </w:r>
            <w:r w:rsidRPr="00563727">
              <w:rPr>
                <w:rFonts w:eastAsia="仿宋_GB2312"/>
                <w:kern w:val="0"/>
                <w:sz w:val="20"/>
                <w:szCs w:val="20"/>
              </w:rPr>
              <w:t>建立机制的区县级行政部门数（个）</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3.</w:t>
            </w:r>
            <w:r w:rsidRPr="00563727">
              <w:rPr>
                <w:rFonts w:eastAsia="仿宋_GB2312"/>
                <w:kern w:val="0"/>
                <w:sz w:val="20"/>
                <w:szCs w:val="20"/>
              </w:rPr>
              <w:t>辖区内区县总数（个）</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4.</w:t>
            </w:r>
            <w:r w:rsidRPr="00563727">
              <w:rPr>
                <w:rFonts w:eastAsia="仿宋_GB2312"/>
                <w:kern w:val="0"/>
                <w:sz w:val="20"/>
                <w:szCs w:val="20"/>
              </w:rPr>
              <w:t>召开协调会议</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年份</w:t>
            </w:r>
          </w:p>
        </w:tc>
        <w:tc>
          <w:tcPr>
            <w:tcW w:w="1111"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市州级协调会议次数</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3</w:t>
            </w: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经费保障</w:t>
            </w:r>
          </w:p>
        </w:tc>
        <w:tc>
          <w:tcPr>
            <w:tcW w:w="2778" w:type="pct"/>
            <w:gridSpan w:val="5"/>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1.1</w:t>
            </w:r>
            <w:r w:rsidRPr="00563727">
              <w:rPr>
                <w:rFonts w:eastAsia="仿宋_GB2312"/>
                <w:kern w:val="0"/>
                <w:sz w:val="20"/>
                <w:szCs w:val="20"/>
              </w:rPr>
              <w:t>有职业病防治工作专项经费的市州级行政部门数</w:t>
            </w:r>
            <w:r w:rsidRPr="00563727">
              <w:rPr>
                <w:rFonts w:eastAsia="仿宋_GB2312"/>
                <w:kern w:val="0"/>
                <w:sz w:val="20"/>
                <w:szCs w:val="20"/>
              </w:rPr>
              <w:t>(</w:t>
            </w:r>
            <w:r w:rsidRPr="00563727">
              <w:rPr>
                <w:rFonts w:eastAsia="仿宋_GB2312"/>
                <w:kern w:val="0"/>
                <w:sz w:val="20"/>
                <w:szCs w:val="20"/>
              </w:rPr>
              <w:t>个</w:t>
            </w:r>
            <w:r w:rsidRPr="00563727">
              <w:rPr>
                <w:rFonts w:eastAsia="仿宋_GB2312"/>
                <w:kern w:val="0"/>
                <w:sz w:val="20"/>
                <w:szCs w:val="20"/>
              </w:rPr>
              <w:t>)</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778" w:type="pct"/>
            <w:gridSpan w:val="5"/>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1.2</w:t>
            </w:r>
            <w:r w:rsidRPr="00563727">
              <w:rPr>
                <w:rFonts w:eastAsia="仿宋_GB2312"/>
                <w:kern w:val="0"/>
                <w:sz w:val="20"/>
                <w:szCs w:val="20"/>
              </w:rPr>
              <w:t>市州级行政部门职业病防治工作专项经费数（万元）</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778" w:type="pct"/>
            <w:gridSpan w:val="5"/>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2.1</w:t>
            </w:r>
            <w:r w:rsidRPr="00563727">
              <w:rPr>
                <w:rFonts w:eastAsia="仿宋_GB2312"/>
                <w:kern w:val="0"/>
                <w:sz w:val="20"/>
                <w:szCs w:val="20"/>
              </w:rPr>
              <w:t>有职业病防治工作专项经费的区县级行政部门数</w:t>
            </w:r>
            <w:r w:rsidRPr="00563727">
              <w:rPr>
                <w:rFonts w:eastAsia="仿宋_GB2312"/>
                <w:kern w:val="0"/>
                <w:sz w:val="20"/>
                <w:szCs w:val="20"/>
              </w:rPr>
              <w:t>(</w:t>
            </w:r>
            <w:r w:rsidRPr="00563727">
              <w:rPr>
                <w:rFonts w:eastAsia="仿宋_GB2312"/>
                <w:kern w:val="0"/>
                <w:sz w:val="20"/>
                <w:szCs w:val="20"/>
              </w:rPr>
              <w:t>个</w:t>
            </w:r>
            <w:r w:rsidRPr="00563727">
              <w:rPr>
                <w:rFonts w:eastAsia="仿宋_GB2312"/>
                <w:kern w:val="0"/>
                <w:sz w:val="20"/>
                <w:szCs w:val="20"/>
              </w:rPr>
              <w:t>)</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778" w:type="pct"/>
            <w:gridSpan w:val="5"/>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2.2</w:t>
            </w:r>
            <w:r w:rsidRPr="00563727">
              <w:rPr>
                <w:rFonts w:eastAsia="仿宋_GB2312"/>
                <w:kern w:val="0"/>
                <w:sz w:val="20"/>
                <w:szCs w:val="20"/>
              </w:rPr>
              <w:t>区县级行政部门职业病防治工作专项经费数（万元）</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4</w:t>
            </w: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宣传和培训</w:t>
            </w: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1. </w:t>
            </w:r>
            <w:r w:rsidRPr="00563727">
              <w:rPr>
                <w:rFonts w:eastAsia="仿宋_GB2312"/>
                <w:kern w:val="0"/>
                <w:sz w:val="20"/>
                <w:szCs w:val="20"/>
              </w:rPr>
              <w:t>开展宣传及培训的市州级行政部门数</w:t>
            </w:r>
            <w:r w:rsidRPr="00563727">
              <w:rPr>
                <w:rFonts w:eastAsia="仿宋_GB2312"/>
                <w:kern w:val="0"/>
                <w:sz w:val="20"/>
                <w:szCs w:val="20"/>
              </w:rPr>
              <w:t>(</w:t>
            </w:r>
            <w:r w:rsidRPr="00563727">
              <w:rPr>
                <w:rFonts w:eastAsia="仿宋_GB2312"/>
                <w:kern w:val="0"/>
                <w:sz w:val="20"/>
                <w:szCs w:val="20"/>
              </w:rPr>
              <w:t>个</w:t>
            </w:r>
            <w:r w:rsidRPr="00563727">
              <w:rPr>
                <w:rFonts w:eastAsia="仿宋_GB2312"/>
                <w:kern w:val="0"/>
                <w:sz w:val="20"/>
                <w:szCs w:val="20"/>
              </w:rPr>
              <w:t>)</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2. </w:t>
            </w:r>
            <w:r w:rsidRPr="00563727">
              <w:rPr>
                <w:rFonts w:eastAsia="仿宋_GB2312"/>
                <w:kern w:val="0"/>
                <w:sz w:val="20"/>
                <w:szCs w:val="20"/>
              </w:rPr>
              <w:t>开展宣传及培训的区县级行政部门数</w:t>
            </w:r>
            <w:r w:rsidRPr="00563727">
              <w:rPr>
                <w:rFonts w:eastAsia="仿宋_GB2312"/>
                <w:kern w:val="0"/>
                <w:sz w:val="20"/>
                <w:szCs w:val="20"/>
              </w:rPr>
              <w:t>(</w:t>
            </w:r>
            <w:r w:rsidRPr="00563727">
              <w:rPr>
                <w:rFonts w:eastAsia="仿宋_GB2312"/>
                <w:kern w:val="0"/>
                <w:sz w:val="20"/>
                <w:szCs w:val="20"/>
              </w:rPr>
              <w:t>个</w:t>
            </w:r>
            <w:r w:rsidRPr="00563727">
              <w:rPr>
                <w:rFonts w:eastAsia="仿宋_GB2312"/>
                <w:kern w:val="0"/>
                <w:sz w:val="20"/>
                <w:szCs w:val="20"/>
              </w:rPr>
              <w:t>)</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lastRenderedPageBreak/>
              <w:t>5</w:t>
            </w: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统计调查分析情况</w:t>
            </w: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1.</w:t>
            </w:r>
            <w:r w:rsidRPr="00563727">
              <w:rPr>
                <w:rFonts w:eastAsia="仿宋_GB2312"/>
                <w:kern w:val="0"/>
                <w:sz w:val="20"/>
                <w:szCs w:val="20"/>
              </w:rPr>
              <w:t>开展统计和调查分析本行政区域内的职业病防治情况的市州级卫生计生行政部门数</w:t>
            </w:r>
            <w:r w:rsidRPr="00563727">
              <w:rPr>
                <w:rFonts w:eastAsia="仿宋_GB2312"/>
                <w:kern w:val="0"/>
                <w:sz w:val="20"/>
                <w:szCs w:val="20"/>
              </w:rPr>
              <w:t>(</w:t>
            </w:r>
            <w:r w:rsidRPr="00563727">
              <w:rPr>
                <w:rFonts w:eastAsia="仿宋_GB2312"/>
                <w:kern w:val="0"/>
                <w:sz w:val="20"/>
                <w:szCs w:val="20"/>
              </w:rPr>
              <w:t>个</w:t>
            </w:r>
            <w:r w:rsidRPr="00563727">
              <w:rPr>
                <w:rFonts w:eastAsia="仿宋_GB2312"/>
                <w:kern w:val="0"/>
                <w:sz w:val="20"/>
                <w:szCs w:val="20"/>
              </w:rPr>
              <w:t>)</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2.</w:t>
            </w:r>
            <w:r w:rsidRPr="00563727">
              <w:rPr>
                <w:rFonts w:eastAsia="仿宋_GB2312"/>
                <w:kern w:val="0"/>
                <w:sz w:val="20"/>
                <w:szCs w:val="20"/>
              </w:rPr>
              <w:t>开展统计和调查分析本行政区域内的职业病防治情况的区县卫生计生行政部门数</w:t>
            </w:r>
            <w:r w:rsidRPr="00563727">
              <w:rPr>
                <w:rFonts w:eastAsia="仿宋_GB2312"/>
                <w:kern w:val="0"/>
                <w:sz w:val="20"/>
                <w:szCs w:val="20"/>
              </w:rPr>
              <w:t>(</w:t>
            </w:r>
            <w:r w:rsidRPr="00563727">
              <w:rPr>
                <w:rFonts w:eastAsia="仿宋_GB2312"/>
                <w:kern w:val="0"/>
                <w:sz w:val="20"/>
                <w:szCs w:val="20"/>
              </w:rPr>
              <w:t>个</w:t>
            </w:r>
            <w:r w:rsidRPr="00563727">
              <w:rPr>
                <w:rFonts w:eastAsia="仿宋_GB2312"/>
                <w:kern w:val="0"/>
                <w:sz w:val="20"/>
                <w:szCs w:val="20"/>
              </w:rPr>
              <w:t>)</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6</w:t>
            </w: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职业病报告情况（</w:t>
            </w:r>
            <w:r w:rsidRPr="00563727">
              <w:rPr>
                <w:rFonts w:eastAsia="仿宋_GB2312"/>
                <w:b/>
                <w:bCs/>
                <w:kern w:val="0"/>
                <w:sz w:val="20"/>
                <w:szCs w:val="20"/>
              </w:rPr>
              <w:t>市疾控填报</w:t>
            </w:r>
            <w:r w:rsidRPr="00563727">
              <w:rPr>
                <w:rFonts w:eastAsia="仿宋_GB2312"/>
                <w:kern w:val="0"/>
                <w:sz w:val="20"/>
                <w:szCs w:val="20"/>
              </w:rPr>
              <w:t>）</w:t>
            </w:r>
          </w:p>
        </w:tc>
        <w:tc>
          <w:tcPr>
            <w:tcW w:w="2222" w:type="pct"/>
            <w:gridSpan w:val="4"/>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年份</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职业病报告数（人）</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7</w:t>
            </w: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职业健康检查机构情况</w:t>
            </w:r>
          </w:p>
        </w:tc>
        <w:tc>
          <w:tcPr>
            <w:tcW w:w="1111" w:type="pct"/>
            <w:gridSpan w:val="2"/>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1.1</w:t>
            </w:r>
            <w:r w:rsidRPr="00563727">
              <w:rPr>
                <w:rFonts w:eastAsia="仿宋_GB2312"/>
                <w:kern w:val="0"/>
                <w:sz w:val="20"/>
                <w:szCs w:val="20"/>
              </w:rPr>
              <w:t>职业健康检查机构数量</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类别</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数量（家）</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公立机构（疾控除外）</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疾控机构</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民营机构</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合计</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1.2</w:t>
            </w:r>
            <w:r w:rsidRPr="00563727">
              <w:rPr>
                <w:rFonts w:eastAsia="仿宋_GB2312"/>
                <w:kern w:val="0"/>
                <w:sz w:val="20"/>
                <w:szCs w:val="20"/>
              </w:rPr>
              <w:t>职业健康检查机构资质情况</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类别</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数量（家）</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接触粉尘类</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化学因素类</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物理因素类</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生物因素类</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放射性因素类</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其他类</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合计（分项中</w:t>
            </w:r>
            <w:r w:rsidRPr="00563727">
              <w:rPr>
                <w:rFonts w:eastAsia="仿宋_GB2312"/>
                <w:kern w:val="0"/>
                <w:sz w:val="20"/>
                <w:szCs w:val="20"/>
              </w:rPr>
              <w:t>6</w:t>
            </w:r>
            <w:r w:rsidRPr="00563727">
              <w:rPr>
                <w:rFonts w:eastAsia="仿宋_GB2312"/>
                <w:kern w:val="0"/>
                <w:sz w:val="20"/>
                <w:szCs w:val="20"/>
              </w:rPr>
              <w:t>项的总和</w:t>
            </w:r>
            <w:r w:rsidRPr="00563727">
              <w:rPr>
                <w:rFonts w:eastAsia="仿宋_GB2312"/>
                <w:kern w:val="0"/>
                <w:sz w:val="20"/>
                <w:szCs w:val="20"/>
              </w:rPr>
              <w:t>&gt;</w:t>
            </w:r>
            <w:r w:rsidRPr="00563727">
              <w:rPr>
                <w:rFonts w:eastAsia="仿宋_GB2312"/>
                <w:kern w:val="0"/>
                <w:sz w:val="20"/>
                <w:szCs w:val="20"/>
              </w:rPr>
              <w:t>或</w:t>
            </w:r>
            <w:r w:rsidRPr="00563727">
              <w:rPr>
                <w:rFonts w:eastAsia="仿宋_GB2312"/>
                <w:kern w:val="0"/>
                <w:sz w:val="20"/>
                <w:szCs w:val="20"/>
              </w:rPr>
              <w:t>=</w:t>
            </w:r>
            <w:r w:rsidRPr="00563727">
              <w:rPr>
                <w:rFonts w:eastAsia="仿宋_GB2312"/>
                <w:kern w:val="0"/>
                <w:sz w:val="20"/>
                <w:szCs w:val="20"/>
              </w:rPr>
              <w:t>总机构数）</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1.3.1</w:t>
            </w:r>
            <w:r w:rsidRPr="00563727">
              <w:rPr>
                <w:rFonts w:eastAsia="仿宋_GB2312"/>
                <w:kern w:val="0"/>
                <w:sz w:val="20"/>
                <w:szCs w:val="20"/>
              </w:rPr>
              <w:t>机构从事职业健康检查工作的医疗卫生技术人员数</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年度</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人数</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1.3.2</w:t>
            </w:r>
            <w:r w:rsidRPr="00563727">
              <w:rPr>
                <w:rFonts w:eastAsia="仿宋_GB2312"/>
                <w:kern w:val="0"/>
                <w:sz w:val="20"/>
                <w:szCs w:val="20"/>
              </w:rPr>
              <w:t>从事职业健康检查工作的主检医师数</w:t>
            </w:r>
            <w:r w:rsidRPr="00563727">
              <w:rPr>
                <w:rFonts w:eastAsia="仿宋_GB2312"/>
                <w:kern w:val="0"/>
                <w:sz w:val="20"/>
                <w:szCs w:val="20"/>
              </w:rPr>
              <w:t>(</w:t>
            </w:r>
            <w:r w:rsidRPr="00563727">
              <w:rPr>
                <w:rFonts w:eastAsia="仿宋_GB2312"/>
                <w:kern w:val="0"/>
                <w:sz w:val="20"/>
                <w:szCs w:val="20"/>
              </w:rPr>
              <w:t>人</w:t>
            </w:r>
            <w:r w:rsidRPr="00563727">
              <w:rPr>
                <w:rFonts w:eastAsia="仿宋_GB2312"/>
                <w:kern w:val="0"/>
                <w:sz w:val="20"/>
                <w:szCs w:val="20"/>
              </w:rPr>
              <w:t>)</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1.4 </w:t>
            </w:r>
            <w:r w:rsidRPr="00563727">
              <w:rPr>
                <w:rFonts w:eastAsia="仿宋_GB2312"/>
                <w:kern w:val="0"/>
                <w:sz w:val="20"/>
                <w:szCs w:val="20"/>
              </w:rPr>
              <w:t>职业健康检查工作仪器设备数（台）</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2.1 </w:t>
            </w:r>
            <w:r w:rsidRPr="00563727">
              <w:rPr>
                <w:rFonts w:eastAsia="仿宋_GB2312"/>
                <w:kern w:val="0"/>
                <w:sz w:val="20"/>
                <w:szCs w:val="20"/>
              </w:rPr>
              <w:t>机构分布情况</w:t>
            </w:r>
          </w:p>
        </w:tc>
        <w:tc>
          <w:tcPr>
            <w:tcW w:w="2778" w:type="pct"/>
            <w:gridSpan w:val="5"/>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2.1.1</w:t>
            </w:r>
            <w:r w:rsidRPr="00563727">
              <w:rPr>
                <w:rFonts w:eastAsia="仿宋_GB2312"/>
                <w:kern w:val="0"/>
                <w:sz w:val="20"/>
                <w:szCs w:val="20"/>
              </w:rPr>
              <w:t>本辖区内有职业健康检查机构的区县数（个）</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778" w:type="pct"/>
            <w:gridSpan w:val="5"/>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2.1.2</w:t>
            </w:r>
            <w:r w:rsidRPr="00563727">
              <w:rPr>
                <w:rFonts w:eastAsia="仿宋_GB2312"/>
                <w:kern w:val="0"/>
                <w:sz w:val="20"/>
                <w:szCs w:val="20"/>
              </w:rPr>
              <w:t>本辖区内无职业健康检查机构的区县数（个）</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2.2</w:t>
            </w:r>
            <w:r w:rsidRPr="00563727">
              <w:rPr>
                <w:rFonts w:eastAsia="仿宋_GB2312"/>
                <w:kern w:val="0"/>
                <w:sz w:val="20"/>
                <w:szCs w:val="20"/>
              </w:rPr>
              <w:t>本辖区内区县无职业健康检查机构的原因</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原因</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区县数（个）</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无规划</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无医疗机构申请</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有申请，审批未通过</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其他（描述具体原因）</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合计</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778" w:type="pct"/>
            <w:gridSpan w:val="5"/>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3.1</w:t>
            </w:r>
            <w:r w:rsidRPr="00563727">
              <w:rPr>
                <w:rFonts w:eastAsia="仿宋_GB2312"/>
                <w:kern w:val="0"/>
                <w:sz w:val="20"/>
                <w:szCs w:val="20"/>
              </w:rPr>
              <w:t>未开展体检工作的职业健康检查机构数（家）</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3.2</w:t>
            </w:r>
            <w:r w:rsidRPr="00563727">
              <w:rPr>
                <w:rFonts w:eastAsia="仿宋_GB2312"/>
                <w:kern w:val="0"/>
                <w:sz w:val="20"/>
                <w:szCs w:val="20"/>
              </w:rPr>
              <w:t>职业健康检查机构未开展体检工作的原因</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原因</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机构数（个）</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无企业委托</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收费低</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其他（描述具体原因）</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4.1 </w:t>
            </w:r>
            <w:r w:rsidRPr="00563727">
              <w:rPr>
                <w:rFonts w:eastAsia="仿宋_GB2312"/>
                <w:kern w:val="0"/>
                <w:sz w:val="20"/>
                <w:szCs w:val="20"/>
              </w:rPr>
              <w:t>职业健康检查</w:t>
            </w:r>
            <w:r w:rsidRPr="00563727">
              <w:rPr>
                <w:rFonts w:eastAsia="仿宋_GB2312"/>
                <w:kern w:val="0"/>
                <w:sz w:val="20"/>
                <w:szCs w:val="20"/>
              </w:rPr>
              <w:t>(</w:t>
            </w:r>
            <w:r w:rsidRPr="00563727">
              <w:rPr>
                <w:rFonts w:eastAsia="仿宋_GB2312"/>
                <w:kern w:val="0"/>
                <w:sz w:val="20"/>
                <w:szCs w:val="20"/>
              </w:rPr>
              <w:t>放射除外</w:t>
            </w:r>
            <w:r w:rsidRPr="00563727">
              <w:rPr>
                <w:rFonts w:eastAsia="仿宋_GB2312"/>
                <w:kern w:val="0"/>
                <w:sz w:val="20"/>
                <w:szCs w:val="20"/>
              </w:rPr>
              <w:t>)</w:t>
            </w:r>
            <w:r w:rsidRPr="00563727">
              <w:rPr>
                <w:rFonts w:eastAsia="仿宋_GB2312"/>
                <w:kern w:val="0"/>
                <w:sz w:val="20"/>
                <w:szCs w:val="20"/>
              </w:rPr>
              <w:t>工作量</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机构类别</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年份</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体检单位数（个）</w:t>
            </w: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体检人数（人）</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查出职业禁忌人数（人）</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疑似职业病（人）</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公立机构（疾控除外）</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疾控机构</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民营机构</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4.2 </w:t>
            </w:r>
            <w:r w:rsidRPr="00563727">
              <w:rPr>
                <w:rFonts w:eastAsia="仿宋_GB2312"/>
                <w:kern w:val="0"/>
                <w:sz w:val="20"/>
                <w:szCs w:val="20"/>
              </w:rPr>
              <w:t>放射工作人员职业健康检查工作量</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机构类别</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年份</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体检单位数（个）</w:t>
            </w: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体检人数（人）</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查出职业禁忌人数（人）</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疑似职业病（人）</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公立机构（疾控除外）</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疾控机构</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民营机构</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8</w:t>
            </w: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职业病诊断机构情况</w:t>
            </w:r>
            <w:r w:rsidRPr="00563727">
              <w:rPr>
                <w:rFonts w:eastAsia="仿宋_GB2312"/>
                <w:b/>
                <w:bCs/>
                <w:kern w:val="0"/>
                <w:sz w:val="20"/>
                <w:szCs w:val="20"/>
              </w:rPr>
              <w:t>（市支队填报）</w:t>
            </w:r>
          </w:p>
        </w:tc>
        <w:tc>
          <w:tcPr>
            <w:tcW w:w="2778" w:type="pct"/>
            <w:gridSpan w:val="5"/>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1.1</w:t>
            </w:r>
            <w:r w:rsidRPr="00563727">
              <w:rPr>
                <w:rFonts w:eastAsia="仿宋_GB2312"/>
                <w:kern w:val="0"/>
                <w:sz w:val="20"/>
                <w:szCs w:val="20"/>
              </w:rPr>
              <w:t>辖区内职业病诊断机构数量（家）</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1.2</w:t>
            </w:r>
            <w:r w:rsidRPr="00563727">
              <w:rPr>
                <w:rFonts w:eastAsia="仿宋_GB2312"/>
                <w:kern w:val="0"/>
                <w:sz w:val="20"/>
                <w:szCs w:val="20"/>
              </w:rPr>
              <w:t>本辖区内无职业病诊断机构的原因</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原因</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市州数（个）</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无规划</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无医疗机构申请</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有申请，审批未通过</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其他（描述具体原因）</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778" w:type="pct"/>
            <w:gridSpan w:val="5"/>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1.3</w:t>
            </w:r>
            <w:r w:rsidRPr="00563727">
              <w:rPr>
                <w:rFonts w:eastAsia="仿宋_GB2312"/>
                <w:kern w:val="0"/>
                <w:sz w:val="20"/>
                <w:szCs w:val="20"/>
              </w:rPr>
              <w:t>未开展职业病诊断工作的职业病诊断机构数（家）</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1.4</w:t>
            </w:r>
            <w:r w:rsidRPr="00563727">
              <w:rPr>
                <w:rFonts w:eastAsia="仿宋_GB2312"/>
                <w:kern w:val="0"/>
                <w:sz w:val="20"/>
                <w:szCs w:val="20"/>
              </w:rPr>
              <w:t>职业病诊断机构未开展职业病诊断工作的原因</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原因</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机构数（家）</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无当事人申请</w:t>
            </w: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收费低</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其他（描述具体原因）</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2.1 </w:t>
            </w:r>
            <w:r w:rsidRPr="00563727">
              <w:rPr>
                <w:rFonts w:eastAsia="仿宋_GB2312"/>
                <w:kern w:val="0"/>
                <w:sz w:val="20"/>
                <w:szCs w:val="20"/>
              </w:rPr>
              <w:t>从事职业病诊断的医师数量</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年度</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人数（人）</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778" w:type="pct"/>
            <w:gridSpan w:val="5"/>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2.2 </w:t>
            </w:r>
            <w:r w:rsidRPr="00563727">
              <w:rPr>
                <w:rFonts w:eastAsia="仿宋_GB2312"/>
                <w:kern w:val="0"/>
                <w:sz w:val="20"/>
                <w:szCs w:val="20"/>
              </w:rPr>
              <w:t>机构职业病诊断工作仪器设备数量（台）</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3.</w:t>
            </w:r>
            <w:r w:rsidRPr="00563727">
              <w:rPr>
                <w:rFonts w:eastAsia="仿宋_GB2312"/>
                <w:kern w:val="0"/>
                <w:sz w:val="20"/>
                <w:szCs w:val="20"/>
              </w:rPr>
              <w:t>职业病诊断工作量（报告数指已诊断职业病病例的用人单位数）</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年度</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接诊人数（人）</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诊断病例（人）</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报告家数（家）</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报告病例数（人）</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职业病诊断（放射除外）</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放射工作人员职业病诊断</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9</w:t>
            </w: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职业病鉴定办事机构情况</w:t>
            </w:r>
            <w:r w:rsidRPr="00563727">
              <w:rPr>
                <w:rFonts w:eastAsia="仿宋_GB2312"/>
                <w:kern w:val="0"/>
                <w:sz w:val="20"/>
                <w:szCs w:val="20"/>
              </w:rPr>
              <w:t xml:space="preserve"> </w:t>
            </w:r>
            <w:r w:rsidRPr="00563727">
              <w:rPr>
                <w:rFonts w:eastAsia="仿宋_GB2312"/>
                <w:b/>
                <w:bCs/>
                <w:kern w:val="0"/>
                <w:sz w:val="20"/>
                <w:szCs w:val="20"/>
              </w:rPr>
              <w:t>(</w:t>
            </w:r>
            <w:r w:rsidRPr="00563727">
              <w:rPr>
                <w:rFonts w:eastAsia="仿宋_GB2312"/>
                <w:b/>
                <w:bCs/>
                <w:kern w:val="0"/>
                <w:sz w:val="20"/>
                <w:szCs w:val="20"/>
              </w:rPr>
              <w:t>市支队填报</w:t>
            </w:r>
            <w:r w:rsidRPr="00563727">
              <w:rPr>
                <w:rFonts w:eastAsia="仿宋_GB2312"/>
                <w:b/>
                <w:bCs/>
                <w:kern w:val="0"/>
                <w:sz w:val="20"/>
                <w:szCs w:val="20"/>
              </w:rPr>
              <w:t>)</w:t>
            </w:r>
          </w:p>
        </w:tc>
        <w:tc>
          <w:tcPr>
            <w:tcW w:w="1667" w:type="pct"/>
            <w:gridSpan w:val="3"/>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1.1</w:t>
            </w:r>
            <w:r w:rsidRPr="00563727">
              <w:rPr>
                <w:rFonts w:eastAsia="仿宋_GB2312"/>
                <w:kern w:val="0"/>
                <w:sz w:val="20"/>
                <w:szCs w:val="20"/>
              </w:rPr>
              <w:t>职业病鉴定办事机构性质</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监督（）</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疾控（</w:t>
            </w:r>
            <w:r w:rsidRPr="00563727">
              <w:rPr>
                <w:rFonts w:eastAsia="仿宋_GB2312"/>
                <w:kern w:val="0"/>
                <w:sz w:val="20"/>
                <w:szCs w:val="20"/>
              </w:rPr>
              <w:t xml:space="preserve"> </w:t>
            </w:r>
            <w:r w:rsidRPr="00563727">
              <w:rPr>
                <w:rFonts w:eastAsia="仿宋_GB2312"/>
                <w:kern w:val="0"/>
                <w:sz w:val="20"/>
                <w:szCs w:val="20"/>
              </w:rPr>
              <w:t>）</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医学会（）</w:t>
            </w: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其他（</w:t>
            </w:r>
            <w:r w:rsidRPr="00563727">
              <w:rPr>
                <w:rFonts w:eastAsia="仿宋_GB2312"/>
                <w:kern w:val="0"/>
                <w:sz w:val="20"/>
                <w:szCs w:val="20"/>
              </w:rPr>
              <w:t xml:space="preserve"> </w:t>
            </w:r>
            <w:r w:rsidRPr="00563727">
              <w:rPr>
                <w:rFonts w:eastAsia="仿宋_GB2312"/>
                <w:kern w:val="0"/>
                <w:sz w:val="20"/>
                <w:szCs w:val="20"/>
              </w:rPr>
              <w:t>）</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1.2</w:t>
            </w:r>
            <w:r w:rsidRPr="00563727">
              <w:rPr>
                <w:rFonts w:eastAsia="仿宋_GB2312"/>
                <w:kern w:val="0"/>
                <w:sz w:val="20"/>
                <w:szCs w:val="20"/>
              </w:rPr>
              <w:t>职业病鉴定办事机构名称</w:t>
            </w:r>
          </w:p>
        </w:tc>
        <w:tc>
          <w:tcPr>
            <w:tcW w:w="2222" w:type="pct"/>
            <w:gridSpan w:val="4"/>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1.3</w:t>
            </w:r>
            <w:r w:rsidRPr="00563727">
              <w:rPr>
                <w:rFonts w:eastAsia="仿宋_GB2312"/>
                <w:kern w:val="0"/>
                <w:sz w:val="20"/>
                <w:szCs w:val="20"/>
              </w:rPr>
              <w:t>辖区内无职业病鉴定办事机构的原因（描述具体原因）</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2. </w:t>
            </w:r>
            <w:r w:rsidRPr="00563727">
              <w:rPr>
                <w:rFonts w:eastAsia="仿宋_GB2312"/>
                <w:kern w:val="0"/>
                <w:sz w:val="20"/>
                <w:szCs w:val="20"/>
              </w:rPr>
              <w:t>卫生计生行政部门是否对指定的职业病鉴定办事机构信息进行公开</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是（）</w:t>
            </w:r>
            <w:r w:rsidRPr="00563727">
              <w:rPr>
                <w:rFonts w:eastAsia="仿宋_GB2312"/>
                <w:kern w:val="0"/>
                <w:sz w:val="20"/>
                <w:szCs w:val="20"/>
              </w:rPr>
              <w:t xml:space="preserve">  </w:t>
            </w:r>
            <w:r w:rsidRPr="00563727">
              <w:rPr>
                <w:rFonts w:eastAsia="仿宋_GB2312"/>
                <w:kern w:val="0"/>
                <w:sz w:val="20"/>
                <w:szCs w:val="20"/>
              </w:rPr>
              <w:t>否（）</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3  </w:t>
            </w:r>
            <w:r w:rsidRPr="00563727">
              <w:rPr>
                <w:rFonts w:eastAsia="仿宋_GB2312"/>
                <w:kern w:val="0"/>
                <w:sz w:val="20"/>
                <w:szCs w:val="20"/>
              </w:rPr>
              <w:t>鉴定情况</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鉴定级别</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年度</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申请人数（人）</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鉴定人数（人）</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b/>
                <w:bCs/>
                <w:kern w:val="0"/>
                <w:sz w:val="20"/>
                <w:szCs w:val="20"/>
              </w:rPr>
            </w:pPr>
            <w:r w:rsidRPr="00563727">
              <w:rPr>
                <w:rFonts w:eastAsia="仿宋_GB2312"/>
                <w:b/>
                <w:bCs/>
                <w:kern w:val="0"/>
                <w:sz w:val="20"/>
                <w:szCs w:val="20"/>
              </w:rPr>
              <w:t>鉴定结论与诊断结论或首次鉴定结论不一致人数（人）</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市级鉴定</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省级鉴定</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lastRenderedPageBreak/>
              <w:t>10</w:t>
            </w: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放射诊疗机构情况</w:t>
            </w:r>
          </w:p>
        </w:tc>
        <w:tc>
          <w:tcPr>
            <w:tcW w:w="1667" w:type="pct"/>
            <w:gridSpan w:val="3"/>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1.</w:t>
            </w:r>
            <w:r w:rsidRPr="00563727">
              <w:rPr>
                <w:rFonts w:eastAsia="仿宋_GB2312"/>
                <w:kern w:val="0"/>
                <w:sz w:val="20"/>
                <w:szCs w:val="20"/>
              </w:rPr>
              <w:t>放射诊疗机构数</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类别</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数量（家）</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放射治疗</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核医学</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介入放射学</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X</w:t>
            </w:r>
            <w:r w:rsidRPr="00563727">
              <w:rPr>
                <w:rFonts w:eastAsia="仿宋_GB2312"/>
                <w:kern w:val="0"/>
                <w:sz w:val="20"/>
                <w:szCs w:val="20"/>
              </w:rPr>
              <w:t>射线影像诊断</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合计（分项总和</w:t>
            </w:r>
            <w:r w:rsidRPr="00563727">
              <w:rPr>
                <w:rFonts w:eastAsia="仿宋_GB2312"/>
                <w:kern w:val="0"/>
                <w:sz w:val="20"/>
                <w:szCs w:val="20"/>
              </w:rPr>
              <w:t>≥</w:t>
            </w:r>
            <w:r w:rsidRPr="00563727">
              <w:rPr>
                <w:rFonts w:eastAsia="仿宋_GB2312"/>
                <w:kern w:val="0"/>
                <w:sz w:val="20"/>
                <w:szCs w:val="20"/>
              </w:rPr>
              <w:t>合计数）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w:t>
            </w:r>
            <w:r w:rsidRPr="00563727">
              <w:rPr>
                <w:rFonts w:eastAsia="仿宋_GB2312"/>
                <w:kern w:val="0"/>
                <w:sz w:val="20"/>
                <w:szCs w:val="20"/>
              </w:rPr>
              <w:t>放射诊疗工作量</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年份</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总人次</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放射治疗人次</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核医学人次</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介入放射学人次</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X</w:t>
            </w:r>
            <w:r w:rsidRPr="00563727">
              <w:rPr>
                <w:rFonts w:eastAsia="仿宋_GB2312"/>
                <w:kern w:val="0"/>
                <w:sz w:val="20"/>
                <w:szCs w:val="20"/>
              </w:rPr>
              <w:t>射线影像诊断次</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3.</w:t>
            </w:r>
            <w:r w:rsidRPr="00563727">
              <w:rPr>
                <w:rFonts w:eastAsia="仿宋_GB2312"/>
                <w:kern w:val="0"/>
                <w:sz w:val="20"/>
                <w:szCs w:val="20"/>
              </w:rPr>
              <w:t>许可情况</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年份</w:t>
            </w:r>
          </w:p>
        </w:tc>
        <w:tc>
          <w:tcPr>
            <w:tcW w:w="1111"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开展放射诊疗工作的医疗机构数（家）</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取得《放射诊疗许可证》医疗机构数（家）</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持证率（</w:t>
            </w:r>
            <w:r w:rsidRPr="00563727">
              <w:rPr>
                <w:rFonts w:eastAsia="仿宋_GB2312"/>
                <w:kern w:val="0"/>
                <w:sz w:val="20"/>
                <w:szCs w:val="20"/>
              </w:rPr>
              <w:t>%</w:t>
            </w:r>
            <w:r w:rsidRPr="00563727">
              <w:rPr>
                <w:rFonts w:eastAsia="仿宋_GB2312"/>
                <w:kern w:val="0"/>
                <w:sz w:val="20"/>
                <w:szCs w:val="20"/>
              </w:rPr>
              <w:t>）</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1111"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1111"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1111"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4.</w:t>
            </w:r>
            <w:r w:rsidRPr="00563727">
              <w:rPr>
                <w:rFonts w:eastAsia="仿宋_GB2312"/>
                <w:kern w:val="0"/>
                <w:sz w:val="20"/>
                <w:szCs w:val="20"/>
              </w:rPr>
              <w:t>放射工作人员</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年份</w:t>
            </w:r>
          </w:p>
        </w:tc>
        <w:tc>
          <w:tcPr>
            <w:tcW w:w="1111"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从事放射工作人数</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职业健康检查人数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个人剂量监测人数</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1111"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1111"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1111"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5. </w:t>
            </w:r>
            <w:r w:rsidRPr="00563727">
              <w:rPr>
                <w:rFonts w:eastAsia="仿宋_GB2312"/>
                <w:kern w:val="0"/>
                <w:sz w:val="20"/>
                <w:szCs w:val="20"/>
              </w:rPr>
              <w:t>放射诊疗设备</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年份</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放射诊疗设备数（台）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经许可的放射诊疗设备数（台）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状态检测数（台）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按标准的项目进行状态检测数（台）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稳定性检测数（台）</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6. </w:t>
            </w:r>
            <w:r w:rsidRPr="00563727">
              <w:rPr>
                <w:rFonts w:eastAsia="仿宋_GB2312"/>
                <w:kern w:val="0"/>
                <w:sz w:val="20"/>
                <w:szCs w:val="20"/>
              </w:rPr>
              <w:t>截止</w:t>
            </w:r>
            <w:r w:rsidRPr="00563727">
              <w:rPr>
                <w:rFonts w:eastAsia="仿宋_GB2312"/>
                <w:kern w:val="0"/>
                <w:sz w:val="20"/>
                <w:szCs w:val="20"/>
              </w:rPr>
              <w:t>2015</w:t>
            </w:r>
            <w:r w:rsidRPr="00563727">
              <w:rPr>
                <w:rFonts w:eastAsia="仿宋_GB2312"/>
                <w:kern w:val="0"/>
                <w:sz w:val="20"/>
                <w:szCs w:val="20"/>
              </w:rPr>
              <w:t>年底，大型医用设备情况</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类别</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大型医用设备数（台）</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取得配置许可数（台）</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甲类</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乙类</w:t>
            </w:r>
          </w:p>
        </w:tc>
        <w:tc>
          <w:tcPr>
            <w:tcW w:w="1667"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7.</w:t>
            </w:r>
            <w:r w:rsidRPr="00563727">
              <w:rPr>
                <w:rFonts w:eastAsia="仿宋_GB2312"/>
                <w:kern w:val="0"/>
                <w:sz w:val="20"/>
                <w:szCs w:val="20"/>
              </w:rPr>
              <w:t>放射诊疗场所检测情况</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年份</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场所总数（个）</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已检测场所数（个）</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检测合格场所数（个）</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1111"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11</w:t>
            </w: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放射卫生技术服务机构情况</w:t>
            </w: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1.</w:t>
            </w:r>
            <w:r w:rsidRPr="00563727">
              <w:rPr>
                <w:rFonts w:eastAsia="仿宋_GB2312"/>
                <w:kern w:val="0"/>
                <w:sz w:val="20"/>
                <w:szCs w:val="20"/>
              </w:rPr>
              <w:t>本辖区批准的放射卫生技术服务机构</w:t>
            </w:r>
          </w:p>
        </w:tc>
        <w:tc>
          <w:tcPr>
            <w:tcW w:w="2778" w:type="pct"/>
            <w:gridSpan w:val="5"/>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1.1  </w:t>
            </w:r>
            <w:r w:rsidRPr="00563727">
              <w:rPr>
                <w:rFonts w:eastAsia="仿宋_GB2312"/>
                <w:kern w:val="0"/>
                <w:sz w:val="20"/>
                <w:szCs w:val="20"/>
              </w:rPr>
              <w:t>放射卫生技术服务机构数量（家）</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1.2  </w:t>
            </w:r>
            <w:r w:rsidRPr="00563727">
              <w:rPr>
                <w:rFonts w:eastAsia="仿宋_GB2312"/>
                <w:kern w:val="0"/>
                <w:sz w:val="20"/>
                <w:szCs w:val="20"/>
              </w:rPr>
              <w:t>机构资质情况</w:t>
            </w:r>
          </w:p>
        </w:tc>
        <w:tc>
          <w:tcPr>
            <w:tcW w:w="2222" w:type="pct"/>
            <w:gridSpan w:val="4"/>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资质分类</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数量（家）</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甲级资质</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乙级资质</w:t>
            </w:r>
          </w:p>
        </w:tc>
        <w:tc>
          <w:tcPr>
            <w:tcW w:w="1667" w:type="pct"/>
            <w:gridSpan w:val="3"/>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同时开展放射卫生防护检测和个人剂量监测</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仅放射卫生防护检测</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放射卫生防护检测</w:t>
            </w:r>
          </w:p>
        </w:tc>
        <w:tc>
          <w:tcPr>
            <w:tcW w:w="1667" w:type="pct"/>
            <w:gridSpan w:val="3"/>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同时开展设备性能和场所检测</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667" w:type="pct"/>
            <w:gridSpan w:val="3"/>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仅开展场所检测</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单独开展个人剂量监测</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1.3</w:t>
            </w:r>
            <w:r w:rsidRPr="00563727">
              <w:rPr>
                <w:rFonts w:eastAsia="仿宋_GB2312"/>
                <w:kern w:val="0"/>
                <w:sz w:val="20"/>
                <w:szCs w:val="20"/>
              </w:rPr>
              <w:t>机构性质分类</w:t>
            </w:r>
          </w:p>
        </w:tc>
        <w:tc>
          <w:tcPr>
            <w:tcW w:w="2222" w:type="pct"/>
            <w:gridSpan w:val="4"/>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机构性质</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数量（家）</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非疾控公立机构</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疾控机构</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民营机构</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合计</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333" w:type="pct"/>
            <w:gridSpan w:val="6"/>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2.</w:t>
            </w:r>
            <w:r w:rsidRPr="00563727">
              <w:rPr>
                <w:rFonts w:eastAsia="仿宋_GB2312"/>
                <w:kern w:val="0"/>
                <w:sz w:val="20"/>
                <w:szCs w:val="20"/>
              </w:rPr>
              <w:t>从事放射卫生技术服务工作的专业技术人员数（人）</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333" w:type="pct"/>
            <w:gridSpan w:val="6"/>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3 .</w:t>
            </w:r>
            <w:r w:rsidRPr="00563727">
              <w:rPr>
                <w:rFonts w:eastAsia="仿宋_GB2312"/>
                <w:kern w:val="0"/>
                <w:sz w:val="20"/>
                <w:szCs w:val="20"/>
              </w:rPr>
              <w:t>机构的仪器设备数（台）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4.</w:t>
            </w:r>
            <w:r w:rsidRPr="00563727">
              <w:rPr>
                <w:rFonts w:eastAsia="仿宋_GB2312"/>
                <w:kern w:val="0"/>
                <w:sz w:val="20"/>
                <w:szCs w:val="20"/>
              </w:rPr>
              <w:t>工作量</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年份</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预评价报告（份）</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控评报告（份）</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场所检测报告（份）</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设备性能报告（份）</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个人剂量监测（人次）</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12</w:t>
            </w: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卫生计生监督机构</w:t>
            </w: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1.</w:t>
            </w:r>
            <w:r w:rsidRPr="00563727">
              <w:rPr>
                <w:rFonts w:eastAsia="仿宋_GB2312"/>
                <w:kern w:val="0"/>
                <w:sz w:val="20"/>
                <w:szCs w:val="20"/>
              </w:rPr>
              <w:t>监督人员情况【单独从事职业（放射）的卫生监督员指专门从事职业（放射）的卫生专业的监督员，否则即为兼职】</w:t>
            </w: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职业卫生</w:t>
            </w:r>
          </w:p>
        </w:tc>
        <w:tc>
          <w:tcPr>
            <w:tcW w:w="556" w:type="pct"/>
            <w:shd w:val="clear" w:color="auto" w:fill="auto"/>
            <w:vAlign w:val="center"/>
            <w:hideMark/>
          </w:tcPr>
          <w:p w:rsidR="00563727" w:rsidRPr="00563727" w:rsidRDefault="00F24FDD" w:rsidP="00563727">
            <w:pPr>
              <w:spacing w:line="280" w:lineRule="exact"/>
              <w:rPr>
                <w:rFonts w:eastAsia="仿宋_GB2312"/>
                <w:kern w:val="0"/>
                <w:sz w:val="20"/>
                <w:szCs w:val="20"/>
              </w:rPr>
            </w:pPr>
            <w:r>
              <w:rPr>
                <w:rFonts w:eastAsia="仿宋_GB2312" w:hint="eastAsia"/>
                <w:kern w:val="0"/>
                <w:sz w:val="20"/>
                <w:szCs w:val="20"/>
              </w:rPr>
              <w:t>监督</w:t>
            </w:r>
            <w:r w:rsidR="00563727" w:rsidRPr="00563727">
              <w:rPr>
                <w:rFonts w:eastAsia="仿宋_GB2312"/>
                <w:kern w:val="0"/>
                <w:sz w:val="20"/>
                <w:szCs w:val="20"/>
              </w:rPr>
              <w:t>机构级别</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单独设置职业卫生监督科室的机构数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机构监督人员总数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职业卫生监督人员数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兼职职业卫生监督人员数</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市州级</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区县级</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放射卫生</w:t>
            </w:r>
          </w:p>
        </w:tc>
        <w:tc>
          <w:tcPr>
            <w:tcW w:w="556" w:type="pct"/>
            <w:shd w:val="clear" w:color="auto" w:fill="auto"/>
            <w:vAlign w:val="center"/>
            <w:hideMark/>
          </w:tcPr>
          <w:p w:rsidR="00563727" w:rsidRPr="00563727" w:rsidRDefault="00F24FDD" w:rsidP="00563727">
            <w:pPr>
              <w:spacing w:line="280" w:lineRule="exact"/>
              <w:rPr>
                <w:rFonts w:eastAsia="仿宋_GB2312"/>
                <w:kern w:val="0"/>
                <w:sz w:val="20"/>
                <w:szCs w:val="20"/>
              </w:rPr>
            </w:pPr>
            <w:r>
              <w:rPr>
                <w:rFonts w:eastAsia="仿宋_GB2312" w:hint="eastAsia"/>
                <w:kern w:val="0"/>
                <w:sz w:val="20"/>
                <w:szCs w:val="20"/>
              </w:rPr>
              <w:t>监督机构</w:t>
            </w:r>
            <w:r w:rsidR="00563727" w:rsidRPr="00563727">
              <w:rPr>
                <w:rFonts w:eastAsia="仿宋_GB2312"/>
                <w:kern w:val="0"/>
                <w:sz w:val="20"/>
                <w:szCs w:val="20"/>
              </w:rPr>
              <w:t>级别</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单独设置放射卫生监督科室的机构数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机构监督人员总数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放射卫生监督人员数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兼职放射卫生监督人员数</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市州级</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区县级</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w:t>
            </w:r>
            <w:r w:rsidRPr="00563727">
              <w:rPr>
                <w:rFonts w:eastAsia="仿宋_GB2312"/>
                <w:kern w:val="0"/>
                <w:sz w:val="20"/>
                <w:szCs w:val="20"/>
              </w:rPr>
              <w:t>监督执法工作量</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监督类别</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年份</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监督户次</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监督意见书份数</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行政处罚件数</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行政处罚金额（万元）</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职业卫生</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放射卫生</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2013</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2014</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2015</w:t>
            </w:r>
            <w:r w:rsidRPr="00563727">
              <w:rPr>
                <w:rFonts w:eastAsia="仿宋_GB2312"/>
                <w:kern w:val="0"/>
                <w:sz w:val="20"/>
                <w:szCs w:val="20"/>
              </w:rPr>
              <w:t>年</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13</w:t>
            </w: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疾病预防控制机构（注：</w:t>
            </w:r>
            <w:r w:rsidRPr="00563727">
              <w:rPr>
                <w:rFonts w:eastAsia="仿宋_GB2312"/>
                <w:kern w:val="0"/>
                <w:sz w:val="20"/>
                <w:szCs w:val="20"/>
              </w:rPr>
              <w:t>1</w:t>
            </w:r>
            <w:r w:rsidRPr="00563727">
              <w:rPr>
                <w:rFonts w:eastAsia="仿宋_GB2312"/>
                <w:kern w:val="0"/>
                <w:sz w:val="20"/>
                <w:szCs w:val="20"/>
              </w:rPr>
              <w:t>职业病报告管理机构是指承担职业病报告工作的机构；</w:t>
            </w:r>
            <w:r w:rsidRPr="00563727">
              <w:rPr>
                <w:rFonts w:eastAsia="仿宋_GB2312"/>
                <w:kern w:val="0"/>
                <w:sz w:val="20"/>
                <w:szCs w:val="20"/>
              </w:rPr>
              <w:t>2</w:t>
            </w:r>
            <w:r w:rsidRPr="00563727">
              <w:rPr>
                <w:rFonts w:eastAsia="仿宋_GB2312"/>
                <w:kern w:val="0"/>
                <w:sz w:val="20"/>
                <w:szCs w:val="20"/>
              </w:rPr>
              <w:t>重点职业病监测与职业健康风险评估机构是指承担职业病监测与职业健康风险评估的机构。）</w:t>
            </w:r>
            <w:r w:rsidRPr="00563727">
              <w:rPr>
                <w:rFonts w:eastAsia="仿宋_GB2312"/>
                <w:b/>
                <w:bCs/>
                <w:kern w:val="0"/>
                <w:sz w:val="20"/>
                <w:szCs w:val="20"/>
              </w:rPr>
              <w:t>（市疾控填报）</w:t>
            </w:r>
          </w:p>
        </w:tc>
        <w:tc>
          <w:tcPr>
            <w:tcW w:w="55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1.</w:t>
            </w:r>
            <w:r w:rsidRPr="00563727">
              <w:rPr>
                <w:rFonts w:eastAsia="仿宋_GB2312"/>
                <w:kern w:val="0"/>
                <w:sz w:val="20"/>
                <w:szCs w:val="20"/>
              </w:rPr>
              <w:t>机构分布</w:t>
            </w:r>
          </w:p>
        </w:tc>
        <w:tc>
          <w:tcPr>
            <w:tcW w:w="55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级别</w:t>
            </w:r>
          </w:p>
        </w:tc>
        <w:tc>
          <w:tcPr>
            <w:tcW w:w="2222" w:type="pct"/>
            <w:gridSpan w:val="4"/>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覆盖情况</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数量</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市州级</w:t>
            </w: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职业病报告管理机构数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区县级</w:t>
            </w: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职业病报告管理机构数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有职业病报告管理机构的区县数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无职业病报告管理机构的区县数</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2.</w:t>
            </w:r>
            <w:r w:rsidRPr="00563727">
              <w:rPr>
                <w:rFonts w:eastAsia="仿宋_GB2312"/>
                <w:kern w:val="0"/>
                <w:sz w:val="20"/>
                <w:szCs w:val="20"/>
              </w:rPr>
              <w:t>机构职责分类统计</w:t>
            </w:r>
          </w:p>
        </w:tc>
        <w:tc>
          <w:tcPr>
            <w:tcW w:w="2222" w:type="pct"/>
            <w:gridSpan w:val="4"/>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职责分类</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级别</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数量（个）</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重点职业病监测与职业健康风险评估机构（除放射外）</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市州级</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区县级</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放射性职业病监测与职业健康风险评估机构</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市州级</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区县级</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医用辐射防护监测机构</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市州级</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222" w:type="pct"/>
            <w:gridSpan w:val="4"/>
            <w:vMerge/>
            <w:vAlign w:val="center"/>
            <w:hideMark/>
          </w:tcPr>
          <w:p w:rsidR="00563727" w:rsidRPr="00563727" w:rsidRDefault="00563727" w:rsidP="00563727">
            <w:pPr>
              <w:spacing w:line="280" w:lineRule="exact"/>
              <w:jc w:val="left"/>
              <w:rPr>
                <w:rFonts w:eastAsia="仿宋_GB2312"/>
                <w:kern w:val="0"/>
                <w:sz w:val="20"/>
                <w:szCs w:val="20"/>
              </w:rPr>
            </w:pP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区县级</w:t>
            </w:r>
          </w:p>
        </w:tc>
        <w:tc>
          <w:tcPr>
            <w:tcW w:w="55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bl>
    <w:p w:rsidR="00563727" w:rsidRPr="00563727" w:rsidRDefault="00563727" w:rsidP="00563727">
      <w:pPr>
        <w:widowControl w:val="0"/>
        <w:overflowPunct w:val="0"/>
        <w:adjustRightInd w:val="0"/>
        <w:ind w:firstLineChars="350" w:firstLine="980"/>
        <w:rPr>
          <w:rFonts w:eastAsia="仿宋_GB2312"/>
          <w:sz w:val="28"/>
          <w:szCs w:val="28"/>
        </w:rPr>
      </w:pPr>
      <w:r w:rsidRPr="00563727">
        <w:rPr>
          <w:rFonts w:eastAsia="仿宋_GB2312" w:hint="eastAsia"/>
          <w:sz w:val="28"/>
          <w:szCs w:val="28"/>
        </w:rPr>
        <w:t>填表人：</w:t>
      </w:r>
      <w:r w:rsidRPr="00563727">
        <w:rPr>
          <w:rFonts w:eastAsia="仿宋_GB2312" w:hint="eastAsia"/>
          <w:sz w:val="28"/>
          <w:szCs w:val="28"/>
        </w:rPr>
        <w:t xml:space="preserve">        </w:t>
      </w:r>
      <w:r>
        <w:rPr>
          <w:rFonts w:eastAsia="仿宋_GB2312" w:hint="eastAsia"/>
          <w:sz w:val="28"/>
          <w:szCs w:val="28"/>
        </w:rPr>
        <w:t xml:space="preserve">                </w:t>
      </w:r>
      <w:r w:rsidRPr="00563727">
        <w:rPr>
          <w:rFonts w:eastAsia="仿宋_GB2312" w:hint="eastAsia"/>
          <w:sz w:val="28"/>
          <w:szCs w:val="28"/>
        </w:rPr>
        <w:t xml:space="preserve">     </w:t>
      </w:r>
      <w:r w:rsidRPr="00563727">
        <w:rPr>
          <w:rFonts w:eastAsia="仿宋_GB2312" w:hint="eastAsia"/>
          <w:sz w:val="28"/>
          <w:szCs w:val="28"/>
        </w:rPr>
        <w:t>审核人：</w:t>
      </w:r>
    </w:p>
    <w:p w:rsidR="00563727" w:rsidRPr="00563727" w:rsidRDefault="00563727" w:rsidP="00563727">
      <w:pPr>
        <w:widowControl w:val="0"/>
        <w:overflowPunct w:val="0"/>
        <w:adjustRightInd w:val="0"/>
        <w:ind w:firstLineChars="400" w:firstLine="1120"/>
        <w:rPr>
          <w:rFonts w:eastAsia="仿宋_GB2312"/>
          <w:sz w:val="28"/>
          <w:szCs w:val="28"/>
        </w:rPr>
      </w:pPr>
      <w:r w:rsidRPr="00563727">
        <w:rPr>
          <w:rFonts w:eastAsia="仿宋_GB2312" w:hint="eastAsia"/>
          <w:sz w:val="28"/>
          <w:szCs w:val="28"/>
        </w:rPr>
        <w:t>电</w:t>
      </w:r>
      <w:r w:rsidRPr="00563727">
        <w:rPr>
          <w:rFonts w:eastAsia="仿宋_GB2312" w:hint="eastAsia"/>
          <w:sz w:val="28"/>
          <w:szCs w:val="28"/>
        </w:rPr>
        <w:t xml:space="preserve">  </w:t>
      </w:r>
      <w:r w:rsidRPr="00563727">
        <w:rPr>
          <w:rFonts w:eastAsia="仿宋_GB2312" w:hint="eastAsia"/>
          <w:sz w:val="28"/>
          <w:szCs w:val="28"/>
        </w:rPr>
        <w:t>话：</w:t>
      </w:r>
      <w:r w:rsidRPr="00563727">
        <w:rPr>
          <w:rFonts w:eastAsia="仿宋_GB2312" w:hint="eastAsia"/>
          <w:sz w:val="28"/>
          <w:szCs w:val="28"/>
        </w:rPr>
        <w:t xml:space="preserve">         </w:t>
      </w:r>
      <w:r>
        <w:rPr>
          <w:rFonts w:eastAsia="仿宋_GB2312" w:hint="eastAsia"/>
          <w:sz w:val="28"/>
          <w:szCs w:val="28"/>
        </w:rPr>
        <w:t xml:space="preserve">               </w:t>
      </w:r>
      <w:r w:rsidRPr="00563727">
        <w:rPr>
          <w:rFonts w:eastAsia="仿宋_GB2312" w:hint="eastAsia"/>
          <w:sz w:val="28"/>
          <w:szCs w:val="28"/>
        </w:rPr>
        <w:t xml:space="preserve">    </w:t>
      </w:r>
      <w:r w:rsidRPr="00563727">
        <w:rPr>
          <w:rFonts w:eastAsia="仿宋_GB2312" w:hint="eastAsia"/>
          <w:sz w:val="28"/>
          <w:szCs w:val="28"/>
        </w:rPr>
        <w:t>填报时间：</w:t>
      </w:r>
      <w:r w:rsidRPr="00563727">
        <w:rPr>
          <w:rFonts w:eastAsia="仿宋_GB2312" w:hint="eastAsia"/>
          <w:sz w:val="28"/>
          <w:szCs w:val="28"/>
        </w:rPr>
        <w:t xml:space="preserve">   </w:t>
      </w:r>
      <w:r w:rsidRPr="00563727">
        <w:rPr>
          <w:rFonts w:eastAsia="仿宋_GB2312" w:hint="eastAsia"/>
          <w:sz w:val="28"/>
          <w:szCs w:val="28"/>
        </w:rPr>
        <w:t>年</w:t>
      </w:r>
      <w:r w:rsidRPr="00563727">
        <w:rPr>
          <w:rFonts w:eastAsia="仿宋_GB2312" w:hint="eastAsia"/>
          <w:sz w:val="28"/>
          <w:szCs w:val="28"/>
        </w:rPr>
        <w:t xml:space="preserve">   </w:t>
      </w:r>
      <w:r w:rsidRPr="00563727">
        <w:rPr>
          <w:rFonts w:eastAsia="仿宋_GB2312" w:hint="eastAsia"/>
          <w:sz w:val="28"/>
          <w:szCs w:val="28"/>
        </w:rPr>
        <w:t>月</w:t>
      </w:r>
      <w:r w:rsidRPr="00563727">
        <w:rPr>
          <w:rFonts w:eastAsia="仿宋_GB2312" w:hint="eastAsia"/>
          <w:sz w:val="28"/>
          <w:szCs w:val="28"/>
        </w:rPr>
        <w:t xml:space="preserve">  </w:t>
      </w:r>
      <w:r w:rsidRPr="00563727">
        <w:rPr>
          <w:rFonts w:eastAsia="仿宋_GB2312" w:hint="eastAsia"/>
          <w:sz w:val="28"/>
          <w:szCs w:val="28"/>
        </w:rPr>
        <w:t>日</w:t>
      </w:r>
    </w:p>
    <w:p w:rsidR="00563727" w:rsidRPr="00563727" w:rsidRDefault="00563727" w:rsidP="00563727">
      <w:pPr>
        <w:widowControl w:val="0"/>
        <w:overflowPunct w:val="0"/>
        <w:adjustRightInd w:val="0"/>
        <w:rPr>
          <w:rFonts w:eastAsia="仿宋_GB2312"/>
          <w:sz w:val="28"/>
          <w:szCs w:val="28"/>
        </w:rPr>
      </w:pPr>
      <w:r w:rsidRPr="00563727">
        <w:rPr>
          <w:rFonts w:eastAsia="仿宋_GB2312" w:hint="eastAsia"/>
          <w:sz w:val="28"/>
          <w:szCs w:val="28"/>
        </w:rPr>
        <w:t>备注：</w:t>
      </w:r>
      <w:r w:rsidRPr="00563727">
        <w:rPr>
          <w:rFonts w:eastAsia="仿宋_GB2312" w:hint="eastAsia"/>
          <w:sz w:val="28"/>
          <w:szCs w:val="28"/>
        </w:rPr>
        <w:t>1</w:t>
      </w:r>
      <w:r w:rsidRPr="00563727">
        <w:rPr>
          <w:rFonts w:eastAsia="仿宋_GB2312" w:hint="eastAsia"/>
          <w:sz w:val="28"/>
          <w:szCs w:val="28"/>
        </w:rPr>
        <w:t>．请勿改动表格格式；</w:t>
      </w:r>
    </w:p>
    <w:p w:rsidR="00563727" w:rsidRPr="00563727" w:rsidRDefault="00563727" w:rsidP="00563727">
      <w:pPr>
        <w:widowControl w:val="0"/>
        <w:overflowPunct w:val="0"/>
        <w:adjustRightInd w:val="0"/>
        <w:ind w:firstLineChars="300" w:firstLine="840"/>
        <w:rPr>
          <w:rFonts w:eastAsia="仿宋_GB2312"/>
          <w:sz w:val="28"/>
          <w:szCs w:val="28"/>
        </w:rPr>
      </w:pPr>
      <w:r w:rsidRPr="00563727">
        <w:rPr>
          <w:rFonts w:eastAsia="仿宋_GB2312" w:hint="eastAsia"/>
          <w:sz w:val="28"/>
          <w:szCs w:val="28"/>
        </w:rPr>
        <w:t>2</w:t>
      </w:r>
      <w:r w:rsidRPr="00563727">
        <w:rPr>
          <w:rFonts w:eastAsia="仿宋_GB2312" w:hint="eastAsia"/>
          <w:sz w:val="28"/>
          <w:szCs w:val="28"/>
        </w:rPr>
        <w:t>．未注明年份的，填写截止</w:t>
      </w:r>
      <w:r w:rsidRPr="00563727">
        <w:rPr>
          <w:rFonts w:eastAsia="仿宋_GB2312" w:hint="eastAsia"/>
          <w:sz w:val="28"/>
          <w:szCs w:val="28"/>
        </w:rPr>
        <w:t>2015</w:t>
      </w:r>
      <w:r w:rsidRPr="00563727">
        <w:rPr>
          <w:rFonts w:eastAsia="仿宋_GB2312" w:hint="eastAsia"/>
          <w:sz w:val="28"/>
          <w:szCs w:val="28"/>
        </w:rPr>
        <w:t>年底数据；</w:t>
      </w:r>
    </w:p>
    <w:p w:rsidR="0089676A" w:rsidRPr="00563727" w:rsidRDefault="00563727" w:rsidP="00563727">
      <w:pPr>
        <w:widowControl w:val="0"/>
        <w:overflowPunct w:val="0"/>
        <w:adjustRightInd w:val="0"/>
        <w:ind w:firstLineChars="300" w:firstLine="840"/>
        <w:rPr>
          <w:rFonts w:eastAsia="仿宋_GB2312"/>
          <w:sz w:val="28"/>
          <w:szCs w:val="28"/>
        </w:rPr>
      </w:pPr>
      <w:r w:rsidRPr="00563727">
        <w:rPr>
          <w:rFonts w:eastAsia="仿宋_GB2312" w:hint="eastAsia"/>
          <w:sz w:val="28"/>
          <w:szCs w:val="28"/>
        </w:rPr>
        <w:t>3</w:t>
      </w:r>
      <w:r w:rsidRPr="00563727">
        <w:rPr>
          <w:rFonts w:eastAsia="仿宋_GB2312" w:hint="eastAsia"/>
          <w:sz w:val="28"/>
          <w:szCs w:val="28"/>
        </w:rPr>
        <w:t>．本表涉及市州级卫生计生部门的内容各区（市）县不填报。</w:t>
      </w:r>
    </w:p>
    <w:p w:rsidR="00563727" w:rsidRDefault="00563727">
      <w:pPr>
        <w:spacing w:line="240" w:lineRule="auto"/>
        <w:jc w:val="left"/>
        <w:rPr>
          <w:rFonts w:eastAsia="仿宋_GB2312"/>
          <w:szCs w:val="32"/>
        </w:rPr>
      </w:pPr>
      <w:r>
        <w:rPr>
          <w:rFonts w:eastAsia="仿宋_GB2312"/>
          <w:szCs w:val="32"/>
        </w:rPr>
        <w:br w:type="page"/>
      </w:r>
    </w:p>
    <w:p w:rsidR="00563727" w:rsidRDefault="00563727" w:rsidP="00563727">
      <w:pPr>
        <w:widowControl w:val="0"/>
        <w:overflowPunct w:val="0"/>
        <w:adjustRightInd w:val="0"/>
        <w:jc w:val="center"/>
        <w:rPr>
          <w:rFonts w:eastAsia="仿宋_GB2312"/>
          <w:szCs w:val="32"/>
        </w:rPr>
      </w:pPr>
      <w:r w:rsidRPr="00563727">
        <w:rPr>
          <w:rFonts w:eastAsia="仿宋_GB2312" w:hint="eastAsia"/>
          <w:szCs w:val="32"/>
        </w:rPr>
        <w:lastRenderedPageBreak/>
        <w:t>表</w:t>
      </w:r>
      <w:r w:rsidRPr="00563727">
        <w:rPr>
          <w:rFonts w:eastAsia="仿宋_GB2312" w:hint="eastAsia"/>
          <w:szCs w:val="32"/>
        </w:rPr>
        <w:t>2</w:t>
      </w:r>
      <w:r w:rsidRPr="00563727">
        <w:rPr>
          <w:rFonts w:eastAsia="仿宋_GB2312" w:hint="eastAsia"/>
          <w:szCs w:val="32"/>
        </w:rPr>
        <w:t>：抽查情况表</w:t>
      </w:r>
    </w:p>
    <w:p w:rsidR="00563727" w:rsidRDefault="00563727" w:rsidP="00F53AF0">
      <w:pPr>
        <w:widowControl w:val="0"/>
        <w:overflowPunct w:val="0"/>
        <w:adjustRightInd w:val="0"/>
        <w:rPr>
          <w:rFonts w:eastAsia="仿宋_GB2312"/>
          <w:szCs w:val="32"/>
        </w:rPr>
      </w:pPr>
      <w:r w:rsidRPr="00563727">
        <w:rPr>
          <w:rFonts w:eastAsia="仿宋_GB2312" w:hint="eastAsia"/>
          <w:szCs w:val="32"/>
        </w:rPr>
        <w:t>区（市）县卫生计生行政部门（盖章）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378"/>
        <w:gridCol w:w="1597"/>
        <w:gridCol w:w="1597"/>
        <w:gridCol w:w="3655"/>
        <w:gridCol w:w="1405"/>
        <w:gridCol w:w="1221"/>
        <w:gridCol w:w="946"/>
        <w:gridCol w:w="1171"/>
      </w:tblGrid>
      <w:tr w:rsidR="00563727" w:rsidRPr="00563727" w:rsidTr="00563727">
        <w:trPr>
          <w:trHeight w:val="227"/>
        </w:trPr>
        <w:tc>
          <w:tcPr>
            <w:tcW w:w="276" w:type="pct"/>
            <w:shd w:val="clear" w:color="auto" w:fill="auto"/>
            <w:vAlign w:val="center"/>
            <w:hideMark/>
          </w:tcPr>
          <w:p w:rsidR="00563727" w:rsidRPr="00563727" w:rsidRDefault="00563727" w:rsidP="00563727">
            <w:pPr>
              <w:spacing w:line="280" w:lineRule="exact"/>
              <w:jc w:val="center"/>
              <w:rPr>
                <w:rFonts w:ascii="黑体" w:eastAsia="黑体" w:hAnsi="黑体"/>
                <w:kern w:val="0"/>
                <w:sz w:val="20"/>
                <w:szCs w:val="20"/>
              </w:rPr>
            </w:pPr>
            <w:r w:rsidRPr="00563727">
              <w:rPr>
                <w:rFonts w:ascii="黑体" w:eastAsia="黑体" w:hAnsi="黑体"/>
                <w:kern w:val="0"/>
                <w:sz w:val="20"/>
                <w:szCs w:val="20"/>
              </w:rPr>
              <w:t>序号</w:t>
            </w:r>
          </w:p>
        </w:tc>
        <w:tc>
          <w:tcPr>
            <w:tcW w:w="804" w:type="pct"/>
            <w:shd w:val="clear" w:color="auto" w:fill="auto"/>
            <w:vAlign w:val="center"/>
            <w:hideMark/>
          </w:tcPr>
          <w:p w:rsidR="00563727" w:rsidRPr="00563727" w:rsidRDefault="00563727" w:rsidP="00563727">
            <w:pPr>
              <w:spacing w:line="280" w:lineRule="exact"/>
              <w:jc w:val="center"/>
              <w:rPr>
                <w:rFonts w:ascii="黑体" w:eastAsia="黑体" w:hAnsi="黑体"/>
                <w:kern w:val="0"/>
                <w:sz w:val="20"/>
                <w:szCs w:val="20"/>
              </w:rPr>
            </w:pPr>
            <w:r w:rsidRPr="00563727">
              <w:rPr>
                <w:rFonts w:ascii="黑体" w:eastAsia="黑体" w:hAnsi="黑体"/>
                <w:kern w:val="0"/>
                <w:sz w:val="20"/>
                <w:szCs w:val="20"/>
              </w:rPr>
              <w:t>抽查单位及数量</w:t>
            </w:r>
          </w:p>
        </w:tc>
        <w:tc>
          <w:tcPr>
            <w:tcW w:w="540" w:type="pct"/>
            <w:shd w:val="clear" w:color="auto" w:fill="auto"/>
            <w:vAlign w:val="center"/>
            <w:hideMark/>
          </w:tcPr>
          <w:p w:rsidR="00563727" w:rsidRPr="00563727" w:rsidRDefault="00563727" w:rsidP="00563727">
            <w:pPr>
              <w:spacing w:line="280" w:lineRule="exact"/>
              <w:jc w:val="center"/>
              <w:rPr>
                <w:rFonts w:ascii="黑体" w:eastAsia="黑体" w:hAnsi="黑体"/>
                <w:kern w:val="0"/>
                <w:sz w:val="20"/>
                <w:szCs w:val="20"/>
              </w:rPr>
            </w:pPr>
            <w:r w:rsidRPr="00563727">
              <w:rPr>
                <w:rFonts w:ascii="黑体" w:eastAsia="黑体" w:hAnsi="黑体"/>
                <w:kern w:val="0"/>
                <w:sz w:val="20"/>
                <w:szCs w:val="20"/>
              </w:rPr>
              <w:t>项目</w:t>
            </w:r>
          </w:p>
        </w:tc>
        <w:tc>
          <w:tcPr>
            <w:tcW w:w="1776" w:type="pct"/>
            <w:gridSpan w:val="2"/>
            <w:shd w:val="clear" w:color="auto" w:fill="auto"/>
            <w:vAlign w:val="center"/>
            <w:hideMark/>
          </w:tcPr>
          <w:p w:rsidR="00563727" w:rsidRPr="00563727" w:rsidRDefault="00563727" w:rsidP="00563727">
            <w:pPr>
              <w:spacing w:line="280" w:lineRule="exact"/>
              <w:jc w:val="center"/>
              <w:rPr>
                <w:rFonts w:ascii="黑体" w:eastAsia="黑体" w:hAnsi="黑体"/>
                <w:kern w:val="0"/>
                <w:sz w:val="20"/>
                <w:szCs w:val="20"/>
              </w:rPr>
            </w:pPr>
            <w:r w:rsidRPr="00563727">
              <w:rPr>
                <w:rFonts w:ascii="黑体" w:eastAsia="黑体" w:hAnsi="黑体"/>
                <w:kern w:val="0"/>
                <w:sz w:val="20"/>
                <w:szCs w:val="20"/>
              </w:rPr>
              <w:t>抽查内容</w:t>
            </w:r>
          </w:p>
        </w:tc>
        <w:tc>
          <w:tcPr>
            <w:tcW w:w="475" w:type="pct"/>
            <w:shd w:val="clear" w:color="auto" w:fill="auto"/>
            <w:vAlign w:val="center"/>
            <w:hideMark/>
          </w:tcPr>
          <w:p w:rsidR="00563727" w:rsidRPr="00563727" w:rsidRDefault="00563727" w:rsidP="00563727">
            <w:pPr>
              <w:spacing w:line="280" w:lineRule="exact"/>
              <w:jc w:val="center"/>
              <w:rPr>
                <w:rFonts w:ascii="黑体" w:eastAsia="黑体" w:hAnsi="黑体"/>
                <w:kern w:val="0"/>
                <w:sz w:val="20"/>
                <w:szCs w:val="20"/>
              </w:rPr>
            </w:pPr>
            <w:r w:rsidRPr="00563727">
              <w:rPr>
                <w:rFonts w:ascii="黑体" w:eastAsia="黑体" w:hAnsi="黑体"/>
                <w:kern w:val="0"/>
                <w:sz w:val="20"/>
                <w:szCs w:val="20"/>
              </w:rPr>
              <w:t>抽查合格数</w:t>
            </w:r>
          </w:p>
        </w:tc>
        <w:tc>
          <w:tcPr>
            <w:tcW w:w="413" w:type="pct"/>
            <w:shd w:val="clear" w:color="auto" w:fill="auto"/>
            <w:vAlign w:val="center"/>
            <w:hideMark/>
          </w:tcPr>
          <w:p w:rsidR="00563727" w:rsidRPr="00563727" w:rsidRDefault="00563727" w:rsidP="00563727">
            <w:pPr>
              <w:spacing w:line="280" w:lineRule="exact"/>
              <w:jc w:val="center"/>
              <w:rPr>
                <w:rFonts w:ascii="黑体" w:eastAsia="黑体" w:hAnsi="黑体"/>
                <w:kern w:val="0"/>
                <w:sz w:val="20"/>
                <w:szCs w:val="20"/>
              </w:rPr>
            </w:pPr>
            <w:r w:rsidRPr="00563727">
              <w:rPr>
                <w:rFonts w:ascii="黑体" w:eastAsia="黑体" w:hAnsi="黑体"/>
                <w:kern w:val="0"/>
                <w:sz w:val="20"/>
                <w:szCs w:val="20"/>
              </w:rPr>
              <w:t>抽查合格数</w:t>
            </w:r>
          </w:p>
        </w:tc>
        <w:tc>
          <w:tcPr>
            <w:tcW w:w="320" w:type="pct"/>
            <w:shd w:val="clear" w:color="auto" w:fill="auto"/>
            <w:vAlign w:val="center"/>
            <w:hideMark/>
          </w:tcPr>
          <w:p w:rsidR="00563727" w:rsidRPr="00563727" w:rsidRDefault="00563727" w:rsidP="00563727">
            <w:pPr>
              <w:spacing w:line="280" w:lineRule="exact"/>
              <w:jc w:val="center"/>
              <w:rPr>
                <w:rFonts w:ascii="黑体" w:eastAsia="黑体" w:hAnsi="黑体"/>
                <w:kern w:val="0"/>
                <w:sz w:val="20"/>
                <w:szCs w:val="20"/>
              </w:rPr>
            </w:pPr>
            <w:r w:rsidRPr="00563727">
              <w:rPr>
                <w:rFonts w:ascii="黑体" w:eastAsia="黑体" w:hAnsi="黑体"/>
                <w:kern w:val="0"/>
                <w:sz w:val="20"/>
                <w:szCs w:val="20"/>
              </w:rPr>
              <w:t>抽查数</w:t>
            </w:r>
          </w:p>
        </w:tc>
        <w:tc>
          <w:tcPr>
            <w:tcW w:w="396" w:type="pct"/>
            <w:shd w:val="clear" w:color="auto" w:fill="auto"/>
            <w:vAlign w:val="center"/>
            <w:hideMark/>
          </w:tcPr>
          <w:p w:rsidR="00563727" w:rsidRPr="00563727" w:rsidRDefault="00563727" w:rsidP="00563727">
            <w:pPr>
              <w:spacing w:line="280" w:lineRule="exact"/>
              <w:jc w:val="center"/>
              <w:rPr>
                <w:rFonts w:ascii="黑体" w:eastAsia="黑体" w:hAnsi="黑体"/>
                <w:kern w:val="0"/>
                <w:sz w:val="20"/>
                <w:szCs w:val="20"/>
              </w:rPr>
            </w:pPr>
            <w:r w:rsidRPr="00563727">
              <w:rPr>
                <w:rFonts w:ascii="黑体" w:eastAsia="黑体" w:hAnsi="黑体"/>
                <w:kern w:val="0"/>
                <w:sz w:val="20"/>
                <w:szCs w:val="20"/>
              </w:rPr>
              <w:t>备注</w:t>
            </w:r>
          </w:p>
        </w:tc>
      </w:tr>
      <w:tr w:rsidR="00563727" w:rsidRPr="00563727" w:rsidTr="00563727">
        <w:trPr>
          <w:trHeight w:val="227"/>
        </w:trPr>
        <w:tc>
          <w:tcPr>
            <w:tcW w:w="27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1</w:t>
            </w:r>
          </w:p>
        </w:tc>
        <w:tc>
          <w:tcPr>
            <w:tcW w:w="804"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职业健康检查机构（高新区</w:t>
            </w:r>
            <w:r w:rsidRPr="00563727">
              <w:rPr>
                <w:rFonts w:eastAsia="仿宋_GB2312"/>
                <w:kern w:val="0"/>
                <w:sz w:val="20"/>
                <w:szCs w:val="20"/>
              </w:rPr>
              <w:t>2</w:t>
            </w:r>
            <w:r w:rsidRPr="00563727">
              <w:rPr>
                <w:rFonts w:eastAsia="仿宋_GB2312"/>
                <w:kern w:val="0"/>
                <w:sz w:val="20"/>
                <w:szCs w:val="20"/>
              </w:rPr>
              <w:t>家，武侯区</w:t>
            </w:r>
            <w:r w:rsidRPr="00563727">
              <w:rPr>
                <w:rFonts w:eastAsia="仿宋_GB2312"/>
                <w:kern w:val="0"/>
                <w:sz w:val="20"/>
                <w:szCs w:val="20"/>
              </w:rPr>
              <w:t>1</w:t>
            </w:r>
            <w:r w:rsidRPr="00563727">
              <w:rPr>
                <w:rFonts w:eastAsia="仿宋_GB2312"/>
                <w:kern w:val="0"/>
                <w:sz w:val="20"/>
                <w:szCs w:val="20"/>
              </w:rPr>
              <w:t>家，成华区</w:t>
            </w:r>
            <w:r w:rsidRPr="00563727">
              <w:rPr>
                <w:rFonts w:eastAsia="仿宋_GB2312"/>
                <w:kern w:val="0"/>
                <w:sz w:val="20"/>
                <w:szCs w:val="20"/>
              </w:rPr>
              <w:t>1</w:t>
            </w:r>
            <w:r w:rsidRPr="00563727">
              <w:rPr>
                <w:rFonts w:eastAsia="仿宋_GB2312"/>
                <w:kern w:val="0"/>
                <w:sz w:val="20"/>
                <w:szCs w:val="20"/>
              </w:rPr>
              <w:t>家，都江堰</w:t>
            </w:r>
            <w:r w:rsidRPr="00563727">
              <w:rPr>
                <w:rFonts w:eastAsia="仿宋_GB2312"/>
                <w:kern w:val="0"/>
                <w:sz w:val="20"/>
                <w:szCs w:val="20"/>
              </w:rPr>
              <w:t>1</w:t>
            </w:r>
            <w:r w:rsidRPr="00563727">
              <w:rPr>
                <w:rFonts w:eastAsia="仿宋_GB2312"/>
                <w:kern w:val="0"/>
                <w:sz w:val="20"/>
                <w:szCs w:val="20"/>
              </w:rPr>
              <w:t>家，市支队</w:t>
            </w:r>
            <w:r w:rsidRPr="00563727">
              <w:rPr>
                <w:rFonts w:eastAsia="仿宋_GB2312"/>
                <w:kern w:val="0"/>
                <w:sz w:val="20"/>
                <w:szCs w:val="20"/>
              </w:rPr>
              <w:t>4</w:t>
            </w:r>
            <w:r w:rsidRPr="00563727">
              <w:rPr>
                <w:rFonts w:eastAsia="仿宋_GB2312"/>
                <w:kern w:val="0"/>
                <w:sz w:val="20"/>
                <w:szCs w:val="20"/>
              </w:rPr>
              <w:t>家，每家机构抽查的相关表格、报告、档案各</w:t>
            </w:r>
            <w:r w:rsidRPr="00563727">
              <w:rPr>
                <w:rFonts w:eastAsia="仿宋_GB2312"/>
                <w:kern w:val="0"/>
                <w:sz w:val="20"/>
                <w:szCs w:val="20"/>
              </w:rPr>
              <w:t>10</w:t>
            </w:r>
            <w:r w:rsidRPr="00563727">
              <w:rPr>
                <w:rFonts w:eastAsia="仿宋_GB2312"/>
                <w:kern w:val="0"/>
                <w:sz w:val="20"/>
                <w:szCs w:val="20"/>
              </w:rPr>
              <w:t>份）</w:t>
            </w: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资质</w:t>
            </w: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是否具有资格证书、批准时间是否在有效期内</w:t>
            </w:r>
          </w:p>
        </w:tc>
        <w:tc>
          <w:tcPr>
            <w:tcW w:w="475"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96" w:type="pct"/>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机构数</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职业健康检查项目是否超出资格证书所批准的范围</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仪器设备</w:t>
            </w: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仪器设备是否满足资格范围的要求</w:t>
            </w:r>
          </w:p>
        </w:tc>
        <w:tc>
          <w:tcPr>
            <w:tcW w:w="475"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仪器设备的数量、性能、量程、精度是否满足工作需要</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仪器设备是否定期校验</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执行规定</w:t>
            </w: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是否有规范的职业健康检查告知流程（完善的告知制度、告知程序、档案管理制度、质量管理制度）</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职业健康检查工作流程是否上墙</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其他质量控制措施是否落实</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信息报告</w:t>
            </w: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是否及时将体检结果、疑似职业病、职业禁忌症等按照规定进行告知、通知、报告</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是否及时进行网络直报</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是否及时将体检结果汇总上报</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劳动者个人《职业健康检查表》</w:t>
            </w: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格式是否规范</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份数</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检查项目是否符合</w:t>
            </w:r>
            <w:r w:rsidRPr="00563727">
              <w:rPr>
                <w:rFonts w:eastAsia="仿宋_GB2312"/>
                <w:kern w:val="0"/>
                <w:sz w:val="20"/>
                <w:szCs w:val="20"/>
              </w:rPr>
              <w:t>CBZ188-2014</w:t>
            </w:r>
            <w:r w:rsidRPr="00563727">
              <w:rPr>
                <w:rFonts w:eastAsia="仿宋_GB2312"/>
                <w:kern w:val="0"/>
                <w:sz w:val="20"/>
                <w:szCs w:val="20"/>
              </w:rPr>
              <w:t>、</w:t>
            </w:r>
            <w:r w:rsidRPr="00563727">
              <w:rPr>
                <w:rFonts w:eastAsia="仿宋_GB2312"/>
                <w:kern w:val="0"/>
                <w:sz w:val="20"/>
                <w:szCs w:val="20"/>
              </w:rPr>
              <w:t>GBZ235-2011</w:t>
            </w:r>
            <w:r w:rsidRPr="00563727">
              <w:rPr>
                <w:rFonts w:eastAsia="仿宋_GB2312"/>
                <w:kern w:val="0"/>
                <w:sz w:val="20"/>
                <w:szCs w:val="20"/>
              </w:rPr>
              <w:t>的规定</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主检结论是否科学、符合要求</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处理意见是否有针对性、可行性</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主检医师是否具有相应资质</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医师签名是否规范、清晰</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总结报告</w:t>
            </w: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格式是否规范</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份数</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检查及报告依据是否全面、正确</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报告内容是否全面</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签字、盖章是否规范、清晰</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档案管理</w:t>
            </w: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是否按照档案管理要求进行整理、及时归档</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份数</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档案资料是否完整、齐全（包括：职业健康检查报告书、体检合同或协议、用人单位提供的职业健康检查人员信息表、体检结果、疑似职业病、职业禁忌症的告知、通知、报告的书面材料）</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lastRenderedPageBreak/>
              <w:t>2</w:t>
            </w:r>
          </w:p>
        </w:tc>
        <w:tc>
          <w:tcPr>
            <w:tcW w:w="804" w:type="pct"/>
            <w:vMerge w:val="restart"/>
            <w:shd w:val="clear" w:color="auto" w:fill="auto"/>
            <w:vAlign w:val="center"/>
            <w:hideMark/>
          </w:tcPr>
          <w:p w:rsidR="00563727" w:rsidRPr="00563727" w:rsidRDefault="00563727" w:rsidP="002D65A7">
            <w:pPr>
              <w:spacing w:line="280" w:lineRule="exact"/>
              <w:jc w:val="center"/>
              <w:rPr>
                <w:rFonts w:eastAsia="仿宋_GB2312"/>
                <w:kern w:val="0"/>
                <w:sz w:val="20"/>
                <w:szCs w:val="20"/>
              </w:rPr>
            </w:pPr>
            <w:r w:rsidRPr="00563727">
              <w:rPr>
                <w:rFonts w:eastAsia="仿宋_GB2312"/>
                <w:kern w:val="0"/>
                <w:sz w:val="20"/>
                <w:szCs w:val="20"/>
              </w:rPr>
              <w:t>职业病诊断机构（辖区全部机构，每家机构抽查的相关表格各</w:t>
            </w:r>
            <w:r w:rsidRPr="00563727">
              <w:rPr>
                <w:rFonts w:eastAsia="仿宋_GB2312"/>
                <w:kern w:val="0"/>
                <w:sz w:val="20"/>
                <w:szCs w:val="20"/>
              </w:rPr>
              <w:t>10</w:t>
            </w:r>
            <w:r w:rsidRPr="00563727">
              <w:rPr>
                <w:rFonts w:eastAsia="仿宋_GB2312"/>
                <w:kern w:val="0"/>
                <w:sz w:val="20"/>
                <w:szCs w:val="20"/>
              </w:rPr>
              <w:t>份）（市支队</w:t>
            </w:r>
            <w:r w:rsidR="002D65A7">
              <w:rPr>
                <w:rFonts w:eastAsia="仿宋_GB2312" w:hint="eastAsia"/>
                <w:kern w:val="0"/>
                <w:sz w:val="20"/>
                <w:szCs w:val="20"/>
              </w:rPr>
              <w:t>抽查</w:t>
            </w:r>
            <w:r w:rsidRPr="00563727">
              <w:rPr>
                <w:rFonts w:eastAsia="仿宋_GB2312"/>
                <w:kern w:val="0"/>
                <w:sz w:val="20"/>
                <w:szCs w:val="20"/>
              </w:rPr>
              <w:t>）</w:t>
            </w: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资质</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是否具有资格证书、批准时间是否在有效期内</w:t>
            </w:r>
          </w:p>
        </w:tc>
        <w:tc>
          <w:tcPr>
            <w:tcW w:w="475"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机构数</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职业病诊断项目是否超出资格证书所批准的范围</w:t>
            </w:r>
          </w:p>
        </w:tc>
        <w:tc>
          <w:tcPr>
            <w:tcW w:w="475"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诊断医师人数是否具有相应的资格</w:t>
            </w:r>
          </w:p>
        </w:tc>
        <w:tc>
          <w:tcPr>
            <w:tcW w:w="475"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仪器设备</w:t>
            </w:r>
          </w:p>
        </w:tc>
        <w:tc>
          <w:tcPr>
            <w:tcW w:w="1776" w:type="pct"/>
            <w:gridSpan w:val="2"/>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是否满足资格范围要求</w:t>
            </w:r>
          </w:p>
        </w:tc>
        <w:tc>
          <w:tcPr>
            <w:tcW w:w="475"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数量、性能、量程、精度是否满足工作需要</w:t>
            </w:r>
          </w:p>
        </w:tc>
        <w:tc>
          <w:tcPr>
            <w:tcW w:w="475"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是否定期校验</w:t>
            </w:r>
            <w:r w:rsidRPr="00563727">
              <w:rPr>
                <w:rFonts w:eastAsia="仿宋_GB2312"/>
                <w:kern w:val="0"/>
                <w:sz w:val="20"/>
                <w:szCs w:val="20"/>
              </w:rPr>
              <w:t xml:space="preserve">  </w:t>
            </w:r>
          </w:p>
        </w:tc>
        <w:tc>
          <w:tcPr>
            <w:tcW w:w="475"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信息报告</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新确诊及晋期职业病病例，是否及时进行网络直报</w:t>
            </w:r>
          </w:p>
        </w:tc>
        <w:tc>
          <w:tcPr>
            <w:tcW w:w="475"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w:t>
            </w:r>
          </w:p>
        </w:tc>
        <w:tc>
          <w:tcPr>
            <w:tcW w:w="413"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执行规定</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职业病诊断工作流程是否明确，并上墙告知</w:t>
            </w:r>
          </w:p>
        </w:tc>
        <w:tc>
          <w:tcPr>
            <w:tcW w:w="475"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是否建立职业病诊断管理制度</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从接诊到完成诊断工作，其程序和相关记录是否符合规定，如告知、时间规定、签字盖章等</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资料收集审核</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与诊断有关的资料是否收集齐全</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份数</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劳动者对用人单位提交资料是否确认签字</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诊断结论记录</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诊断证明书书写格式是否规范</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份数</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诊断证明书和诊断记录中，诊断医师签名是否一致、齐全</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诊断记录内容是否全面</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档案管理</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是否按照档案管理及要求整理、及时归档（就诊登记表、有关函件、讨论记录、职业病诊断证明书等）</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w:t>
            </w:r>
          </w:p>
        </w:tc>
        <w:tc>
          <w:tcPr>
            <w:tcW w:w="413"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32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39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份数</w:t>
            </w:r>
          </w:p>
        </w:tc>
      </w:tr>
      <w:tr w:rsidR="00563727" w:rsidRPr="00563727" w:rsidTr="00563727">
        <w:trPr>
          <w:trHeight w:val="227"/>
        </w:trPr>
        <w:tc>
          <w:tcPr>
            <w:tcW w:w="27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3</w:t>
            </w:r>
          </w:p>
        </w:tc>
        <w:tc>
          <w:tcPr>
            <w:tcW w:w="804" w:type="pct"/>
            <w:vMerge w:val="restart"/>
            <w:shd w:val="clear" w:color="auto" w:fill="auto"/>
            <w:vAlign w:val="center"/>
            <w:hideMark/>
          </w:tcPr>
          <w:p w:rsidR="00563727" w:rsidRPr="00563727" w:rsidRDefault="00563727" w:rsidP="002D65A7">
            <w:pPr>
              <w:spacing w:line="280" w:lineRule="exact"/>
              <w:rPr>
                <w:rFonts w:eastAsia="仿宋_GB2312"/>
                <w:kern w:val="0"/>
                <w:sz w:val="20"/>
                <w:szCs w:val="20"/>
              </w:rPr>
            </w:pPr>
            <w:r w:rsidRPr="00563727">
              <w:rPr>
                <w:rFonts w:eastAsia="仿宋_GB2312"/>
                <w:kern w:val="0"/>
                <w:sz w:val="20"/>
                <w:szCs w:val="20"/>
              </w:rPr>
              <w:t>职业病鉴定办事机构（辖区全部机构，每家机构抽查的相关表格各</w:t>
            </w:r>
            <w:r w:rsidRPr="00563727">
              <w:rPr>
                <w:rFonts w:eastAsia="仿宋_GB2312"/>
                <w:kern w:val="0"/>
                <w:sz w:val="20"/>
                <w:szCs w:val="20"/>
              </w:rPr>
              <w:t>10</w:t>
            </w:r>
            <w:r w:rsidRPr="00563727">
              <w:rPr>
                <w:rFonts w:eastAsia="仿宋_GB2312"/>
                <w:kern w:val="0"/>
                <w:sz w:val="20"/>
                <w:szCs w:val="20"/>
              </w:rPr>
              <w:t>份）（市支队</w:t>
            </w:r>
            <w:r w:rsidR="002D65A7">
              <w:rPr>
                <w:rFonts w:eastAsia="仿宋_GB2312" w:hint="eastAsia"/>
                <w:kern w:val="0"/>
                <w:sz w:val="20"/>
                <w:szCs w:val="20"/>
              </w:rPr>
              <w:t>填报</w:t>
            </w:r>
            <w:r w:rsidRPr="00563727">
              <w:rPr>
                <w:rFonts w:eastAsia="仿宋_GB2312"/>
                <w:kern w:val="0"/>
                <w:sz w:val="20"/>
                <w:szCs w:val="20"/>
              </w:rPr>
              <w:t>）</w:t>
            </w: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职业病鉴定工作程序</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是否超范围受理职业病鉴定</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机构数</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当事人是否在接到职业病诊断证明书之日起</w:t>
            </w:r>
            <w:r w:rsidRPr="00563727">
              <w:rPr>
                <w:rFonts w:eastAsia="仿宋_GB2312"/>
                <w:kern w:val="0"/>
                <w:sz w:val="20"/>
                <w:szCs w:val="20"/>
              </w:rPr>
              <w:t>30</w:t>
            </w:r>
            <w:r w:rsidRPr="00563727">
              <w:rPr>
                <w:rFonts w:eastAsia="仿宋_GB2312"/>
                <w:kern w:val="0"/>
                <w:sz w:val="20"/>
                <w:szCs w:val="20"/>
              </w:rPr>
              <w:t>日内提出鉴定</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是否收到申请材料之日起</w:t>
            </w:r>
            <w:r w:rsidRPr="00563727">
              <w:rPr>
                <w:rFonts w:eastAsia="仿宋_GB2312"/>
                <w:kern w:val="0"/>
                <w:sz w:val="20"/>
                <w:szCs w:val="20"/>
              </w:rPr>
              <w:t>5</w:t>
            </w:r>
            <w:r w:rsidRPr="00563727">
              <w:rPr>
                <w:rFonts w:eastAsia="仿宋_GB2312"/>
                <w:kern w:val="0"/>
                <w:sz w:val="20"/>
                <w:szCs w:val="20"/>
              </w:rPr>
              <w:t>个工作日内完成书面审核</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受理之日起</w:t>
            </w:r>
            <w:r w:rsidRPr="00563727">
              <w:rPr>
                <w:rFonts w:eastAsia="仿宋_GB2312"/>
                <w:kern w:val="0"/>
                <w:sz w:val="20"/>
                <w:szCs w:val="20"/>
              </w:rPr>
              <w:t>60</w:t>
            </w:r>
            <w:r w:rsidRPr="00563727">
              <w:rPr>
                <w:rFonts w:eastAsia="仿宋_GB2312"/>
                <w:kern w:val="0"/>
                <w:sz w:val="20"/>
                <w:szCs w:val="20"/>
              </w:rPr>
              <w:t>日内是否组织鉴定</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职业病鉴定书是否在签发之日起</w:t>
            </w:r>
            <w:r w:rsidRPr="00563727">
              <w:rPr>
                <w:rFonts w:eastAsia="仿宋_GB2312"/>
                <w:kern w:val="0"/>
                <w:sz w:val="20"/>
                <w:szCs w:val="20"/>
              </w:rPr>
              <w:t>20</w:t>
            </w:r>
            <w:r w:rsidRPr="00563727">
              <w:rPr>
                <w:rFonts w:eastAsia="仿宋_GB2312"/>
                <w:kern w:val="0"/>
                <w:sz w:val="20"/>
                <w:szCs w:val="20"/>
              </w:rPr>
              <w:t>日内发送当事人</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档案管理</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是否及时建立职业病鉴定档案并永久保存</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份数</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劳动者提供的职业病诊断鉴定材料，并签章确认</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用人单位提供的职业病诊断鉴定材料，并签章确认</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职业病鉴定书规范性</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职业病鉴定工作程序及执行是否规范</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份数</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职业病鉴定书的编号、结论和处理意见是否确切、签发是否规范等</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4</w:t>
            </w:r>
          </w:p>
        </w:tc>
        <w:tc>
          <w:tcPr>
            <w:tcW w:w="804"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放射卫生技术服务机构（各区（市）县检查辖区全部机构，机构内全</w:t>
            </w:r>
            <w:r w:rsidRPr="00563727">
              <w:rPr>
                <w:rFonts w:eastAsia="仿宋_GB2312"/>
                <w:kern w:val="0"/>
                <w:sz w:val="20"/>
                <w:szCs w:val="20"/>
              </w:rPr>
              <w:lastRenderedPageBreak/>
              <w:t>部人员、设备，每家机构抽查评价报告</w:t>
            </w:r>
            <w:r w:rsidRPr="00563727">
              <w:rPr>
                <w:rFonts w:eastAsia="仿宋_GB2312"/>
                <w:kern w:val="0"/>
                <w:sz w:val="20"/>
                <w:szCs w:val="20"/>
              </w:rPr>
              <w:t>5</w:t>
            </w:r>
            <w:r w:rsidRPr="00563727">
              <w:rPr>
                <w:rFonts w:eastAsia="仿宋_GB2312"/>
                <w:kern w:val="0"/>
                <w:sz w:val="20"/>
                <w:szCs w:val="20"/>
              </w:rPr>
              <w:t>份，其余资料</w:t>
            </w:r>
            <w:r w:rsidRPr="00563727">
              <w:rPr>
                <w:rFonts w:eastAsia="仿宋_GB2312"/>
                <w:kern w:val="0"/>
                <w:sz w:val="20"/>
                <w:szCs w:val="20"/>
              </w:rPr>
              <w:t>10</w:t>
            </w:r>
            <w:r w:rsidRPr="00563727">
              <w:rPr>
                <w:rFonts w:eastAsia="仿宋_GB2312"/>
                <w:kern w:val="0"/>
                <w:sz w:val="20"/>
                <w:szCs w:val="20"/>
              </w:rPr>
              <w:t>份）</w:t>
            </w:r>
          </w:p>
        </w:tc>
        <w:tc>
          <w:tcPr>
            <w:tcW w:w="54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lastRenderedPageBreak/>
              <w:t>资质</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是否取得相应的资质</w:t>
            </w:r>
          </w:p>
        </w:tc>
        <w:tc>
          <w:tcPr>
            <w:tcW w:w="475"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w:t>
            </w:r>
          </w:p>
        </w:tc>
        <w:tc>
          <w:tcPr>
            <w:tcW w:w="413"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机构数</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人员</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技术负责人是否符合要求【高级</w:t>
            </w:r>
            <w:r w:rsidRPr="00563727">
              <w:rPr>
                <w:rFonts w:eastAsia="仿宋_GB2312"/>
                <w:kern w:val="0"/>
                <w:sz w:val="20"/>
                <w:szCs w:val="20"/>
              </w:rPr>
              <w:t>/</w:t>
            </w:r>
            <w:r w:rsidRPr="00563727">
              <w:rPr>
                <w:rFonts w:eastAsia="仿宋_GB2312"/>
                <w:kern w:val="0"/>
                <w:sz w:val="20"/>
                <w:szCs w:val="20"/>
              </w:rPr>
              <w:t>中级职称，从事相关专业工作年限</w:t>
            </w:r>
            <w:r w:rsidRPr="00563727">
              <w:rPr>
                <w:rFonts w:eastAsia="仿宋_GB2312"/>
                <w:kern w:val="0"/>
                <w:sz w:val="20"/>
                <w:szCs w:val="20"/>
              </w:rPr>
              <w:t>5/3</w:t>
            </w:r>
            <w:r w:rsidRPr="00563727">
              <w:rPr>
                <w:rFonts w:eastAsia="仿宋_GB2312"/>
                <w:kern w:val="0"/>
                <w:sz w:val="20"/>
                <w:szCs w:val="20"/>
              </w:rPr>
              <w:t>】</w:t>
            </w:r>
          </w:p>
        </w:tc>
        <w:tc>
          <w:tcPr>
            <w:tcW w:w="475"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w:t>
            </w:r>
          </w:p>
        </w:tc>
        <w:tc>
          <w:tcPr>
            <w:tcW w:w="413"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设备</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仪器设备是否符合相应要求</w:t>
            </w:r>
          </w:p>
        </w:tc>
        <w:tc>
          <w:tcPr>
            <w:tcW w:w="475"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技术服务设备使用记录、档案管理及检定证书是否符合要求</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档案</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技术服务工作档案是否符合要求</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32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39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份数</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监测、检测及评价报告</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个人剂量监测报告及原始记录是否符合要求</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份数</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放射卫生防护检测报告及原始记录符合要求</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放射诊疗工作场所建设项目职业病危害放射防护评价报告及相关档案材料是否符合要求</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413"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5000" w:type="pct"/>
            <w:gridSpan w:val="9"/>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序号</w:t>
            </w:r>
          </w:p>
        </w:tc>
        <w:tc>
          <w:tcPr>
            <w:tcW w:w="804"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抽查单位及数量</w:t>
            </w:r>
          </w:p>
        </w:tc>
        <w:tc>
          <w:tcPr>
            <w:tcW w:w="540"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项目</w:t>
            </w:r>
          </w:p>
        </w:tc>
        <w:tc>
          <w:tcPr>
            <w:tcW w:w="1776"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抽查内容</w:t>
            </w:r>
          </w:p>
        </w:tc>
        <w:tc>
          <w:tcPr>
            <w:tcW w:w="1604" w:type="pct"/>
            <w:gridSpan w:val="4"/>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抽查结果</w:t>
            </w:r>
          </w:p>
        </w:tc>
      </w:tr>
      <w:tr w:rsidR="00563727" w:rsidRPr="00563727" w:rsidTr="00563727">
        <w:trPr>
          <w:trHeight w:val="227"/>
        </w:trPr>
        <w:tc>
          <w:tcPr>
            <w:tcW w:w="27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5</w:t>
            </w:r>
          </w:p>
        </w:tc>
        <w:tc>
          <w:tcPr>
            <w:tcW w:w="804"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放射诊疗机构（各区（市）县抽查辖区内</w:t>
            </w:r>
            <w:r w:rsidRPr="00563727">
              <w:rPr>
                <w:rFonts w:eastAsia="仿宋_GB2312"/>
                <w:kern w:val="0"/>
                <w:sz w:val="20"/>
                <w:szCs w:val="20"/>
              </w:rPr>
              <w:t>10%</w:t>
            </w:r>
            <w:r w:rsidRPr="00563727">
              <w:rPr>
                <w:rFonts w:eastAsia="仿宋_GB2312"/>
                <w:kern w:val="0"/>
                <w:sz w:val="20"/>
                <w:szCs w:val="20"/>
              </w:rPr>
              <w:t>机构，其中三级医院占</w:t>
            </w:r>
            <w:r w:rsidRPr="00563727">
              <w:rPr>
                <w:rFonts w:eastAsia="仿宋_GB2312"/>
                <w:kern w:val="0"/>
                <w:sz w:val="20"/>
                <w:szCs w:val="20"/>
              </w:rPr>
              <w:t>30%</w:t>
            </w:r>
            <w:r w:rsidRPr="00563727">
              <w:rPr>
                <w:rFonts w:eastAsia="仿宋_GB2312"/>
                <w:kern w:val="0"/>
                <w:sz w:val="20"/>
                <w:szCs w:val="20"/>
              </w:rPr>
              <w:t>，二级医院占</w:t>
            </w:r>
            <w:r w:rsidRPr="00563727">
              <w:rPr>
                <w:rFonts w:eastAsia="仿宋_GB2312"/>
                <w:kern w:val="0"/>
                <w:sz w:val="20"/>
                <w:szCs w:val="20"/>
              </w:rPr>
              <w:t>30%</w:t>
            </w:r>
            <w:r w:rsidRPr="00563727">
              <w:rPr>
                <w:rFonts w:eastAsia="仿宋_GB2312"/>
                <w:kern w:val="0"/>
                <w:sz w:val="20"/>
                <w:szCs w:val="20"/>
              </w:rPr>
              <w:t>，其他医疗机构占</w:t>
            </w:r>
            <w:r w:rsidRPr="00563727">
              <w:rPr>
                <w:rFonts w:eastAsia="仿宋_GB2312"/>
                <w:kern w:val="0"/>
                <w:sz w:val="20"/>
                <w:szCs w:val="20"/>
              </w:rPr>
              <w:t>40%</w:t>
            </w:r>
            <w:r w:rsidRPr="00563727">
              <w:rPr>
                <w:rFonts w:eastAsia="仿宋_GB2312"/>
                <w:kern w:val="0"/>
                <w:sz w:val="20"/>
                <w:szCs w:val="20"/>
              </w:rPr>
              <w:t>）</w:t>
            </w:r>
          </w:p>
        </w:tc>
        <w:tc>
          <w:tcPr>
            <w:tcW w:w="54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资质</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是否取得《放射诊疗许可证》</w:t>
            </w:r>
          </w:p>
        </w:tc>
        <w:tc>
          <w:tcPr>
            <w:tcW w:w="475"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抽查合格家数</w:t>
            </w:r>
          </w:p>
        </w:tc>
        <w:tc>
          <w:tcPr>
            <w:tcW w:w="413"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抽查家数</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制度执行</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是否配备质量控制与安全防护专（兼）职的管理人员</w:t>
            </w:r>
          </w:p>
        </w:tc>
        <w:tc>
          <w:tcPr>
            <w:tcW w:w="475"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是否制定质量保证方案</w:t>
            </w:r>
          </w:p>
        </w:tc>
        <w:tc>
          <w:tcPr>
            <w:tcW w:w="475"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设备许可</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检查被抽查医疗机构内所有的放射诊疗设备许可情况</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取得许可设备台数</w:t>
            </w:r>
          </w:p>
        </w:tc>
        <w:tc>
          <w:tcPr>
            <w:tcW w:w="413"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抽查放射诊疗设备台数</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设备检测</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检查被抽查医疗机构内所有的放射诊疗设备状态检测报告，是否进行状态检测</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状态检测设备数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检查被抽查医疗机构内所有的放射诊疗设备状态检测报告，是否按相关标准规定的项目进行状态检测</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按标准项目进行状态检测设备数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3B0BB9" w:rsidP="00563727">
            <w:pPr>
              <w:spacing w:line="280" w:lineRule="exact"/>
              <w:rPr>
                <w:rFonts w:eastAsia="仿宋_GB2312"/>
                <w:kern w:val="0"/>
                <w:sz w:val="20"/>
                <w:szCs w:val="20"/>
              </w:rPr>
            </w:pPr>
            <w:r w:rsidRPr="003B0BB9">
              <w:rPr>
                <w:rFonts w:eastAsia="仿宋_GB2312" w:hint="eastAsia"/>
                <w:kern w:val="0"/>
                <w:sz w:val="20"/>
                <w:szCs w:val="20"/>
              </w:rPr>
              <w:t>检查被抽查医疗机构内所有的放射诊疗设备是否进行稳定性检测</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稳定性检测设备数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shd w:val="clear" w:color="auto" w:fill="auto"/>
            <w:vAlign w:val="center"/>
            <w:hideMark/>
          </w:tcPr>
          <w:p w:rsidR="00563727" w:rsidRPr="00563727" w:rsidRDefault="00563727" w:rsidP="001105B9">
            <w:pPr>
              <w:spacing w:line="280" w:lineRule="exact"/>
              <w:jc w:val="center"/>
              <w:rPr>
                <w:rFonts w:eastAsia="仿宋_GB2312"/>
                <w:kern w:val="0"/>
                <w:sz w:val="20"/>
                <w:szCs w:val="20"/>
              </w:rPr>
            </w:pPr>
            <w:r w:rsidRPr="00563727">
              <w:rPr>
                <w:rFonts w:eastAsia="仿宋_GB2312"/>
                <w:kern w:val="0"/>
                <w:sz w:val="20"/>
                <w:szCs w:val="20"/>
              </w:rPr>
              <w:t>场所</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检查被抽查医疗机构内所有的放射诊疗场所是否检测合格</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检测场所合格个数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抽查场所个数</w:t>
            </w:r>
          </w:p>
        </w:tc>
        <w:tc>
          <w:tcPr>
            <w:tcW w:w="39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大型医用设备</w:t>
            </w: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检查被抽查医疗机构内所有的大型医用设备的配置许可情况</w:t>
            </w:r>
          </w:p>
        </w:tc>
        <w:tc>
          <w:tcPr>
            <w:tcW w:w="123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甲类</w:t>
            </w:r>
          </w:p>
        </w:tc>
        <w:tc>
          <w:tcPr>
            <w:tcW w:w="475"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取得配置许可的台数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抽查（检查）总台数</w:t>
            </w:r>
          </w:p>
        </w:tc>
        <w:tc>
          <w:tcPr>
            <w:tcW w:w="39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23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乙类</w:t>
            </w:r>
          </w:p>
        </w:tc>
        <w:tc>
          <w:tcPr>
            <w:tcW w:w="475"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放射工作人员</w:t>
            </w:r>
            <w:r w:rsidRPr="00563727">
              <w:rPr>
                <w:rFonts w:eastAsia="仿宋_GB2312"/>
                <w:kern w:val="0"/>
                <w:sz w:val="20"/>
                <w:szCs w:val="20"/>
              </w:rPr>
              <w:t>(</w:t>
            </w:r>
            <w:r w:rsidRPr="00563727">
              <w:rPr>
                <w:rFonts w:eastAsia="仿宋_GB2312"/>
                <w:kern w:val="0"/>
                <w:sz w:val="20"/>
                <w:szCs w:val="20"/>
              </w:rPr>
              <w:t>每家机构现场抽查</w:t>
            </w:r>
            <w:r w:rsidRPr="00563727">
              <w:rPr>
                <w:rFonts w:eastAsia="仿宋_GB2312"/>
                <w:kern w:val="0"/>
                <w:sz w:val="20"/>
                <w:szCs w:val="20"/>
              </w:rPr>
              <w:t>10%</w:t>
            </w:r>
            <w:r w:rsidRPr="00563727">
              <w:rPr>
                <w:rFonts w:eastAsia="仿宋_GB2312"/>
                <w:kern w:val="0"/>
                <w:sz w:val="20"/>
                <w:szCs w:val="20"/>
              </w:rPr>
              <w:t>人员，</w:t>
            </w:r>
            <w:r w:rsidRPr="00563727">
              <w:rPr>
                <w:rFonts w:eastAsia="仿宋_GB2312"/>
                <w:kern w:val="0"/>
                <w:sz w:val="20"/>
                <w:szCs w:val="20"/>
              </w:rPr>
              <w:t>10%</w:t>
            </w:r>
            <w:r w:rsidRPr="00563727">
              <w:rPr>
                <w:rFonts w:eastAsia="仿宋_GB2312"/>
                <w:kern w:val="0"/>
                <w:sz w:val="20"/>
                <w:szCs w:val="20"/>
              </w:rPr>
              <w:t>人员不</w:t>
            </w:r>
            <w:r w:rsidRPr="00563727">
              <w:rPr>
                <w:rFonts w:eastAsia="仿宋_GB2312"/>
                <w:kern w:val="0"/>
                <w:sz w:val="20"/>
                <w:szCs w:val="20"/>
              </w:rPr>
              <w:lastRenderedPageBreak/>
              <w:t>足</w:t>
            </w:r>
            <w:r w:rsidRPr="00563727">
              <w:rPr>
                <w:rFonts w:eastAsia="仿宋_GB2312"/>
                <w:kern w:val="0"/>
                <w:sz w:val="20"/>
                <w:szCs w:val="20"/>
              </w:rPr>
              <w:t>20</w:t>
            </w:r>
            <w:r w:rsidRPr="00563727">
              <w:rPr>
                <w:rFonts w:eastAsia="仿宋_GB2312"/>
                <w:kern w:val="0"/>
                <w:sz w:val="20"/>
                <w:szCs w:val="20"/>
              </w:rPr>
              <w:t>人的全部检查。抽查人员中包含各类别人员）</w:t>
            </w: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lastRenderedPageBreak/>
              <w:t>抽查放射工作人员的职业健康监护档案，是否按规定进行职业健康检查</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体检人数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抽查人数</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抽查放射工作人员的个人剂量监测报告，是否按规定进行个人剂量监测</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监测人数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lastRenderedPageBreak/>
              <w:t xml:space="preserve">　</w:t>
            </w: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放射工作人员和受检者个人防护情况</w:t>
            </w:r>
          </w:p>
        </w:tc>
        <w:tc>
          <w:tcPr>
            <w:tcW w:w="1776" w:type="pct"/>
            <w:gridSpan w:val="2"/>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检查被抽查医疗机构内正在使用的所有介入放射学与</w:t>
            </w:r>
            <w:r w:rsidRPr="00563727">
              <w:rPr>
                <w:rFonts w:eastAsia="仿宋_GB2312"/>
                <w:kern w:val="0"/>
                <w:sz w:val="20"/>
                <w:szCs w:val="20"/>
              </w:rPr>
              <w:t>X</w:t>
            </w:r>
            <w:r w:rsidRPr="00563727">
              <w:rPr>
                <w:rFonts w:eastAsia="仿宋_GB2312"/>
                <w:kern w:val="0"/>
                <w:sz w:val="20"/>
                <w:szCs w:val="20"/>
              </w:rPr>
              <w:t>射线影像诊断设备放射工作人员和受检者个人防护情况</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放射工作人员使用防护用品设备数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抽查设备台数</w:t>
            </w:r>
          </w:p>
        </w:tc>
        <w:tc>
          <w:tcPr>
            <w:tcW w:w="39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受检者使用防护用品设备数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抽查设备台数</w:t>
            </w:r>
          </w:p>
        </w:tc>
        <w:tc>
          <w:tcPr>
            <w:tcW w:w="39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放射工作人员使用防护用品家数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抽查家数</w:t>
            </w:r>
          </w:p>
        </w:tc>
        <w:tc>
          <w:tcPr>
            <w:tcW w:w="39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776"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475"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受检者使用防护用品家数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39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6</w:t>
            </w:r>
          </w:p>
        </w:tc>
        <w:tc>
          <w:tcPr>
            <w:tcW w:w="804" w:type="pct"/>
            <w:vMerge w:val="restar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疾病预防控制机构（抽查辖区内</w:t>
            </w:r>
            <w:r w:rsidRPr="00563727">
              <w:rPr>
                <w:rFonts w:eastAsia="仿宋_GB2312"/>
                <w:kern w:val="0"/>
                <w:sz w:val="20"/>
                <w:szCs w:val="20"/>
              </w:rPr>
              <w:t>30%</w:t>
            </w:r>
            <w:r w:rsidRPr="00563727">
              <w:rPr>
                <w:rFonts w:eastAsia="仿宋_GB2312"/>
                <w:kern w:val="0"/>
                <w:sz w:val="20"/>
                <w:szCs w:val="20"/>
              </w:rPr>
              <w:t>机构）（市疾控中心填报）</w:t>
            </w:r>
          </w:p>
        </w:tc>
        <w:tc>
          <w:tcPr>
            <w:tcW w:w="54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职业病报告</w:t>
            </w:r>
          </w:p>
        </w:tc>
        <w:tc>
          <w:tcPr>
            <w:tcW w:w="54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是否开通职业病报告系统网络审核账号</w:t>
            </w:r>
          </w:p>
        </w:tc>
        <w:tc>
          <w:tcPr>
            <w:tcW w:w="2124"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抽查疾控机构数</w:t>
            </w:r>
          </w:p>
        </w:tc>
        <w:tc>
          <w:tcPr>
            <w:tcW w:w="32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39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2124" w:type="pct"/>
            <w:gridSpan w:val="3"/>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开通账号的疾控机构数</w:t>
            </w:r>
          </w:p>
        </w:tc>
        <w:tc>
          <w:tcPr>
            <w:tcW w:w="32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c>
          <w:tcPr>
            <w:tcW w:w="396" w:type="pct"/>
            <w:vMerge/>
            <w:vAlign w:val="center"/>
            <w:hideMark/>
          </w:tcPr>
          <w:p w:rsidR="00563727" w:rsidRPr="00563727" w:rsidRDefault="00563727" w:rsidP="00563727">
            <w:pPr>
              <w:spacing w:line="280" w:lineRule="exact"/>
              <w:jc w:val="left"/>
              <w:rPr>
                <w:rFonts w:eastAsia="仿宋_GB2312"/>
                <w:kern w:val="0"/>
                <w:sz w:val="20"/>
                <w:szCs w:val="20"/>
              </w:rPr>
            </w:pPr>
          </w:p>
        </w:tc>
      </w:tr>
      <w:tr w:rsidR="00563727" w:rsidRPr="00563727" w:rsidTr="00563727">
        <w:trPr>
          <w:trHeight w:val="227"/>
        </w:trPr>
        <w:tc>
          <w:tcPr>
            <w:tcW w:w="27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7</w:t>
            </w:r>
          </w:p>
        </w:tc>
        <w:tc>
          <w:tcPr>
            <w:tcW w:w="1344" w:type="pct"/>
            <w:gridSpan w:val="2"/>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重点职业病监测点（抽查辖区内</w:t>
            </w:r>
            <w:r w:rsidRPr="00563727">
              <w:rPr>
                <w:rFonts w:eastAsia="仿宋_GB2312"/>
                <w:kern w:val="0"/>
                <w:sz w:val="20"/>
                <w:szCs w:val="20"/>
              </w:rPr>
              <w:t>30%</w:t>
            </w:r>
            <w:r w:rsidRPr="00563727">
              <w:rPr>
                <w:rFonts w:eastAsia="仿宋_GB2312"/>
                <w:kern w:val="0"/>
                <w:sz w:val="20"/>
                <w:szCs w:val="20"/>
              </w:rPr>
              <w:t>机构）（市疾控中心填报）</w:t>
            </w:r>
          </w:p>
        </w:tc>
        <w:tc>
          <w:tcPr>
            <w:tcW w:w="540"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是否制定本地区实施方案；重点职业病和监测点的选择是否规范；监测内容和方法是否符合要求；监测和风险评估报告是否及时总结和上报</w:t>
            </w:r>
          </w:p>
        </w:tc>
        <w:tc>
          <w:tcPr>
            <w:tcW w:w="123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抽查监测点数</w:t>
            </w:r>
          </w:p>
        </w:tc>
        <w:tc>
          <w:tcPr>
            <w:tcW w:w="475"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733"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合格监测点数</w:t>
            </w:r>
          </w:p>
        </w:tc>
        <w:tc>
          <w:tcPr>
            <w:tcW w:w="39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344" w:type="pct"/>
            <w:gridSpan w:val="2"/>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23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其中抽查企业数</w:t>
            </w:r>
          </w:p>
        </w:tc>
        <w:tc>
          <w:tcPr>
            <w:tcW w:w="475"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733" w:type="pct"/>
            <w:gridSpan w:val="2"/>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合格企业家数</w:t>
            </w:r>
          </w:p>
        </w:tc>
        <w:tc>
          <w:tcPr>
            <w:tcW w:w="39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vMerge w:val="restar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8</w:t>
            </w:r>
          </w:p>
        </w:tc>
        <w:tc>
          <w:tcPr>
            <w:tcW w:w="804" w:type="pct"/>
            <w:vMerge w:val="restart"/>
            <w:shd w:val="clear" w:color="auto" w:fill="auto"/>
            <w:vAlign w:val="center"/>
            <w:hideMark/>
          </w:tcPr>
          <w:p w:rsidR="00563727" w:rsidRPr="00563727" w:rsidRDefault="00563727" w:rsidP="002D65A7">
            <w:pPr>
              <w:spacing w:line="280" w:lineRule="exact"/>
              <w:rPr>
                <w:rFonts w:eastAsia="仿宋_GB2312"/>
                <w:kern w:val="0"/>
                <w:sz w:val="20"/>
                <w:szCs w:val="20"/>
              </w:rPr>
            </w:pPr>
            <w:r w:rsidRPr="00563727">
              <w:rPr>
                <w:rFonts w:eastAsia="仿宋_GB2312"/>
                <w:kern w:val="0"/>
                <w:sz w:val="20"/>
                <w:szCs w:val="20"/>
              </w:rPr>
              <w:t>卫生计生监督机构（抽查辖区内</w:t>
            </w:r>
            <w:r w:rsidRPr="00563727">
              <w:rPr>
                <w:rFonts w:eastAsia="仿宋_GB2312"/>
                <w:kern w:val="0"/>
                <w:sz w:val="20"/>
                <w:szCs w:val="20"/>
              </w:rPr>
              <w:t>30%</w:t>
            </w:r>
            <w:r w:rsidRPr="00563727">
              <w:rPr>
                <w:rFonts w:eastAsia="仿宋_GB2312"/>
                <w:kern w:val="0"/>
                <w:sz w:val="20"/>
                <w:szCs w:val="20"/>
              </w:rPr>
              <w:t>机构，每家机构抽查每类文书各</w:t>
            </w:r>
            <w:r w:rsidRPr="00563727">
              <w:rPr>
                <w:rFonts w:eastAsia="仿宋_GB2312"/>
                <w:kern w:val="0"/>
                <w:sz w:val="20"/>
                <w:szCs w:val="20"/>
              </w:rPr>
              <w:lastRenderedPageBreak/>
              <w:t>10</w:t>
            </w:r>
            <w:r w:rsidRPr="00563727">
              <w:rPr>
                <w:rFonts w:eastAsia="仿宋_GB2312"/>
                <w:kern w:val="0"/>
                <w:sz w:val="20"/>
                <w:szCs w:val="20"/>
              </w:rPr>
              <w:t>份）（市支队</w:t>
            </w:r>
            <w:r w:rsidR="002D65A7">
              <w:rPr>
                <w:rFonts w:eastAsia="仿宋_GB2312" w:hint="eastAsia"/>
                <w:kern w:val="0"/>
                <w:sz w:val="20"/>
                <w:szCs w:val="20"/>
              </w:rPr>
              <w:t>抽查</w:t>
            </w:r>
            <w:r w:rsidRPr="00563727">
              <w:rPr>
                <w:rFonts w:eastAsia="仿宋_GB2312"/>
                <w:kern w:val="0"/>
                <w:sz w:val="20"/>
                <w:szCs w:val="20"/>
              </w:rPr>
              <w:t>）</w:t>
            </w: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lastRenderedPageBreak/>
              <w:t>监督执法文书</w:t>
            </w: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现场笔录是否合格</w:t>
            </w:r>
          </w:p>
        </w:tc>
        <w:tc>
          <w:tcPr>
            <w:tcW w:w="123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放射卫生监督</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抽查份数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合格份数</w:t>
            </w:r>
          </w:p>
        </w:tc>
        <w:tc>
          <w:tcPr>
            <w:tcW w:w="39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23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职业卫生监督</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抽查份数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合格份</w:t>
            </w:r>
            <w:r w:rsidRPr="00563727">
              <w:rPr>
                <w:rFonts w:eastAsia="仿宋_GB2312"/>
                <w:kern w:val="0"/>
                <w:sz w:val="20"/>
                <w:szCs w:val="20"/>
              </w:rPr>
              <w:lastRenderedPageBreak/>
              <w:t>数</w:t>
            </w:r>
          </w:p>
        </w:tc>
        <w:tc>
          <w:tcPr>
            <w:tcW w:w="39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lastRenderedPageBreak/>
              <w:t xml:space="preserve">　</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行政处罚决定书是否规范</w:t>
            </w:r>
          </w:p>
        </w:tc>
        <w:tc>
          <w:tcPr>
            <w:tcW w:w="123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放射卫生监督</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抽查份数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规范份数</w:t>
            </w:r>
          </w:p>
        </w:tc>
        <w:tc>
          <w:tcPr>
            <w:tcW w:w="39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23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职业卫生监督</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抽查份数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规范份数</w:t>
            </w:r>
          </w:p>
        </w:tc>
        <w:tc>
          <w:tcPr>
            <w:tcW w:w="39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restar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卫生监督意见书是否合格</w:t>
            </w:r>
          </w:p>
        </w:tc>
        <w:tc>
          <w:tcPr>
            <w:tcW w:w="123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放射卫生监督</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抽查份数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合格份数</w:t>
            </w:r>
          </w:p>
        </w:tc>
        <w:tc>
          <w:tcPr>
            <w:tcW w:w="39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804"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540" w:type="pct"/>
            <w:vMerge/>
            <w:vAlign w:val="center"/>
            <w:hideMark/>
          </w:tcPr>
          <w:p w:rsidR="00563727" w:rsidRPr="00563727" w:rsidRDefault="00563727" w:rsidP="00563727">
            <w:pPr>
              <w:spacing w:line="280" w:lineRule="exact"/>
              <w:jc w:val="left"/>
              <w:rPr>
                <w:rFonts w:eastAsia="仿宋_GB2312"/>
                <w:kern w:val="0"/>
                <w:sz w:val="20"/>
                <w:szCs w:val="20"/>
              </w:rPr>
            </w:pPr>
          </w:p>
        </w:tc>
        <w:tc>
          <w:tcPr>
            <w:tcW w:w="1236"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职业卫生监督</w:t>
            </w:r>
          </w:p>
        </w:tc>
        <w:tc>
          <w:tcPr>
            <w:tcW w:w="475"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抽查份数</w:t>
            </w:r>
          </w:p>
        </w:tc>
        <w:tc>
          <w:tcPr>
            <w:tcW w:w="413"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c>
          <w:tcPr>
            <w:tcW w:w="320" w:type="pct"/>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合格份数</w:t>
            </w:r>
          </w:p>
        </w:tc>
        <w:tc>
          <w:tcPr>
            <w:tcW w:w="396" w:type="pct"/>
            <w:shd w:val="clear" w:color="auto" w:fill="auto"/>
            <w:vAlign w:val="center"/>
            <w:hideMark/>
          </w:tcPr>
          <w:p w:rsidR="00563727" w:rsidRPr="00563727" w:rsidRDefault="00563727" w:rsidP="00563727">
            <w:pPr>
              <w:spacing w:line="280" w:lineRule="exact"/>
              <w:jc w:val="left"/>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9</w:t>
            </w:r>
          </w:p>
        </w:tc>
        <w:tc>
          <w:tcPr>
            <w:tcW w:w="804" w:type="pct"/>
            <w:shd w:val="clear" w:color="auto" w:fill="auto"/>
            <w:noWrap/>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工作亮点</w:t>
            </w:r>
          </w:p>
        </w:tc>
        <w:tc>
          <w:tcPr>
            <w:tcW w:w="3920" w:type="pct"/>
            <w:gridSpan w:val="7"/>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 xml:space="preserve">　</w:t>
            </w:r>
          </w:p>
        </w:tc>
      </w:tr>
      <w:tr w:rsidR="00563727" w:rsidRPr="00563727" w:rsidTr="00563727">
        <w:trPr>
          <w:trHeight w:val="227"/>
        </w:trPr>
        <w:tc>
          <w:tcPr>
            <w:tcW w:w="276" w:type="pct"/>
            <w:shd w:val="clear" w:color="auto" w:fill="auto"/>
            <w:vAlign w:val="center"/>
            <w:hideMark/>
          </w:tcPr>
          <w:p w:rsidR="00563727" w:rsidRPr="00563727" w:rsidRDefault="00563727" w:rsidP="00563727">
            <w:pPr>
              <w:spacing w:line="280" w:lineRule="exact"/>
              <w:jc w:val="right"/>
              <w:rPr>
                <w:rFonts w:eastAsia="仿宋_GB2312"/>
                <w:kern w:val="0"/>
                <w:sz w:val="20"/>
                <w:szCs w:val="20"/>
              </w:rPr>
            </w:pPr>
            <w:r w:rsidRPr="00563727">
              <w:rPr>
                <w:rFonts w:eastAsia="仿宋_GB2312"/>
                <w:kern w:val="0"/>
                <w:sz w:val="20"/>
                <w:szCs w:val="20"/>
              </w:rPr>
              <w:t>10</w:t>
            </w:r>
          </w:p>
        </w:tc>
        <w:tc>
          <w:tcPr>
            <w:tcW w:w="804" w:type="pct"/>
            <w:shd w:val="clear" w:color="auto" w:fill="auto"/>
            <w:vAlign w:val="center"/>
            <w:hideMark/>
          </w:tcPr>
          <w:p w:rsidR="00563727" w:rsidRPr="00563727" w:rsidRDefault="00563727" w:rsidP="00563727">
            <w:pPr>
              <w:spacing w:line="280" w:lineRule="exact"/>
              <w:jc w:val="center"/>
              <w:rPr>
                <w:rFonts w:eastAsia="仿宋_GB2312"/>
                <w:kern w:val="0"/>
                <w:sz w:val="20"/>
                <w:szCs w:val="20"/>
              </w:rPr>
            </w:pPr>
            <w:r w:rsidRPr="00563727">
              <w:rPr>
                <w:rFonts w:eastAsia="仿宋_GB2312"/>
                <w:kern w:val="0"/>
                <w:sz w:val="20"/>
                <w:szCs w:val="20"/>
              </w:rPr>
              <w:t>问题及建议</w:t>
            </w:r>
          </w:p>
        </w:tc>
        <w:tc>
          <w:tcPr>
            <w:tcW w:w="3920" w:type="pct"/>
            <w:gridSpan w:val="7"/>
            <w:shd w:val="clear" w:color="auto" w:fill="auto"/>
            <w:vAlign w:val="center"/>
            <w:hideMark/>
          </w:tcPr>
          <w:p w:rsidR="00563727" w:rsidRPr="00563727" w:rsidRDefault="00563727" w:rsidP="00563727">
            <w:pPr>
              <w:spacing w:line="280" w:lineRule="exact"/>
              <w:rPr>
                <w:rFonts w:eastAsia="仿宋_GB2312"/>
                <w:kern w:val="0"/>
                <w:sz w:val="20"/>
                <w:szCs w:val="20"/>
              </w:rPr>
            </w:pPr>
            <w:r w:rsidRPr="00563727">
              <w:rPr>
                <w:rFonts w:eastAsia="仿宋_GB2312"/>
                <w:kern w:val="0"/>
                <w:sz w:val="20"/>
                <w:szCs w:val="20"/>
              </w:rPr>
              <w:t xml:space="preserve">　</w:t>
            </w:r>
          </w:p>
        </w:tc>
      </w:tr>
    </w:tbl>
    <w:p w:rsidR="00563727" w:rsidRPr="00563727" w:rsidRDefault="00563727" w:rsidP="00563727">
      <w:pPr>
        <w:widowControl w:val="0"/>
        <w:overflowPunct w:val="0"/>
        <w:adjustRightInd w:val="0"/>
        <w:ind w:firstLineChars="550" w:firstLine="1540"/>
        <w:rPr>
          <w:rFonts w:eastAsia="仿宋_GB2312"/>
          <w:sz w:val="28"/>
          <w:szCs w:val="28"/>
        </w:rPr>
      </w:pPr>
      <w:r w:rsidRPr="00563727">
        <w:rPr>
          <w:rFonts w:eastAsia="仿宋_GB2312" w:hint="eastAsia"/>
          <w:sz w:val="28"/>
          <w:szCs w:val="28"/>
        </w:rPr>
        <w:t>填表人</w:t>
      </w:r>
      <w:r>
        <w:rPr>
          <w:rFonts w:eastAsia="仿宋_GB2312" w:hint="eastAsia"/>
          <w:sz w:val="28"/>
          <w:szCs w:val="28"/>
        </w:rPr>
        <w:t>：</w:t>
      </w:r>
      <w:r w:rsidRPr="00563727">
        <w:rPr>
          <w:rFonts w:eastAsia="仿宋_GB2312" w:hint="eastAsia"/>
          <w:sz w:val="28"/>
          <w:szCs w:val="28"/>
        </w:rPr>
        <w:t xml:space="preserve">         </w:t>
      </w:r>
      <w:r>
        <w:rPr>
          <w:rFonts w:eastAsia="仿宋_GB2312" w:hint="eastAsia"/>
          <w:sz w:val="28"/>
          <w:szCs w:val="28"/>
        </w:rPr>
        <w:t xml:space="preserve">                   </w:t>
      </w:r>
      <w:r w:rsidRPr="00563727">
        <w:rPr>
          <w:rFonts w:eastAsia="仿宋_GB2312" w:hint="eastAsia"/>
          <w:sz w:val="28"/>
          <w:szCs w:val="28"/>
        </w:rPr>
        <w:t xml:space="preserve">  </w:t>
      </w:r>
      <w:r w:rsidRPr="00563727">
        <w:rPr>
          <w:rFonts w:eastAsia="仿宋_GB2312" w:hint="eastAsia"/>
          <w:sz w:val="28"/>
          <w:szCs w:val="28"/>
        </w:rPr>
        <w:t>审核人</w:t>
      </w:r>
      <w:r>
        <w:rPr>
          <w:rFonts w:eastAsia="仿宋_GB2312" w:hint="eastAsia"/>
          <w:sz w:val="28"/>
          <w:szCs w:val="28"/>
        </w:rPr>
        <w:t>：</w:t>
      </w:r>
    </w:p>
    <w:p w:rsidR="00563727" w:rsidRPr="00563727" w:rsidRDefault="00563727" w:rsidP="00563727">
      <w:pPr>
        <w:widowControl w:val="0"/>
        <w:overflowPunct w:val="0"/>
        <w:adjustRightInd w:val="0"/>
        <w:ind w:firstLineChars="550" w:firstLine="1540"/>
        <w:rPr>
          <w:rFonts w:eastAsia="仿宋_GB2312"/>
          <w:sz w:val="28"/>
          <w:szCs w:val="28"/>
        </w:rPr>
      </w:pPr>
      <w:r w:rsidRPr="00563727">
        <w:rPr>
          <w:rFonts w:eastAsia="仿宋_GB2312" w:hint="eastAsia"/>
          <w:sz w:val="28"/>
          <w:szCs w:val="28"/>
        </w:rPr>
        <w:t>联系电话</w:t>
      </w:r>
      <w:r>
        <w:rPr>
          <w:rFonts w:eastAsia="仿宋_GB2312" w:hint="eastAsia"/>
          <w:sz w:val="28"/>
          <w:szCs w:val="28"/>
        </w:rPr>
        <w:t>：</w:t>
      </w:r>
      <w:r w:rsidRPr="00563727">
        <w:rPr>
          <w:rFonts w:eastAsia="仿宋_GB2312" w:hint="eastAsia"/>
          <w:sz w:val="28"/>
          <w:szCs w:val="28"/>
        </w:rPr>
        <w:t xml:space="preserve">         </w:t>
      </w:r>
      <w:r>
        <w:rPr>
          <w:rFonts w:eastAsia="仿宋_GB2312" w:hint="eastAsia"/>
          <w:sz w:val="28"/>
          <w:szCs w:val="28"/>
        </w:rPr>
        <w:t xml:space="preserve">                 </w:t>
      </w:r>
      <w:r w:rsidRPr="00563727">
        <w:rPr>
          <w:rFonts w:eastAsia="仿宋_GB2312" w:hint="eastAsia"/>
          <w:sz w:val="28"/>
          <w:szCs w:val="28"/>
        </w:rPr>
        <w:t xml:space="preserve">  </w:t>
      </w:r>
      <w:r w:rsidRPr="00563727">
        <w:rPr>
          <w:rFonts w:eastAsia="仿宋_GB2312" w:hint="eastAsia"/>
          <w:sz w:val="28"/>
          <w:szCs w:val="28"/>
        </w:rPr>
        <w:t>填报时间：</w:t>
      </w:r>
      <w:r w:rsidRPr="00563727">
        <w:rPr>
          <w:rFonts w:eastAsia="仿宋_GB2312" w:hint="eastAsia"/>
          <w:sz w:val="28"/>
          <w:szCs w:val="28"/>
        </w:rPr>
        <w:t xml:space="preserve">   </w:t>
      </w:r>
      <w:r w:rsidRPr="00563727">
        <w:rPr>
          <w:rFonts w:eastAsia="仿宋_GB2312" w:hint="eastAsia"/>
          <w:sz w:val="28"/>
          <w:szCs w:val="28"/>
        </w:rPr>
        <w:t>年</w:t>
      </w:r>
      <w:r w:rsidRPr="00563727">
        <w:rPr>
          <w:rFonts w:eastAsia="仿宋_GB2312" w:hint="eastAsia"/>
          <w:sz w:val="28"/>
          <w:szCs w:val="28"/>
        </w:rPr>
        <w:t xml:space="preserve">   </w:t>
      </w:r>
      <w:r w:rsidRPr="00563727">
        <w:rPr>
          <w:rFonts w:eastAsia="仿宋_GB2312" w:hint="eastAsia"/>
          <w:sz w:val="28"/>
          <w:szCs w:val="28"/>
        </w:rPr>
        <w:t>月</w:t>
      </w:r>
      <w:r w:rsidRPr="00563727">
        <w:rPr>
          <w:rFonts w:eastAsia="仿宋_GB2312" w:hint="eastAsia"/>
          <w:sz w:val="28"/>
          <w:szCs w:val="28"/>
        </w:rPr>
        <w:t xml:space="preserve">  </w:t>
      </w:r>
      <w:r w:rsidRPr="00563727">
        <w:rPr>
          <w:rFonts w:eastAsia="仿宋_GB2312" w:hint="eastAsia"/>
          <w:sz w:val="28"/>
          <w:szCs w:val="28"/>
        </w:rPr>
        <w:t>日</w:t>
      </w:r>
    </w:p>
    <w:p w:rsidR="00563727" w:rsidRPr="00563727" w:rsidRDefault="00563727" w:rsidP="00563727">
      <w:pPr>
        <w:widowControl w:val="0"/>
        <w:overflowPunct w:val="0"/>
        <w:adjustRightInd w:val="0"/>
        <w:rPr>
          <w:rFonts w:eastAsia="仿宋_GB2312"/>
          <w:sz w:val="28"/>
          <w:szCs w:val="28"/>
        </w:rPr>
      </w:pPr>
      <w:r w:rsidRPr="00563727">
        <w:rPr>
          <w:rFonts w:eastAsia="仿宋_GB2312" w:hint="eastAsia"/>
          <w:sz w:val="28"/>
          <w:szCs w:val="28"/>
        </w:rPr>
        <w:t>备注：</w:t>
      </w:r>
      <w:r w:rsidRPr="00563727">
        <w:rPr>
          <w:rFonts w:eastAsia="仿宋_GB2312" w:hint="eastAsia"/>
          <w:sz w:val="28"/>
          <w:szCs w:val="28"/>
        </w:rPr>
        <w:t>1</w:t>
      </w:r>
      <w:r w:rsidRPr="00563727">
        <w:rPr>
          <w:rFonts w:eastAsia="仿宋_GB2312" w:hint="eastAsia"/>
          <w:sz w:val="28"/>
          <w:szCs w:val="28"/>
        </w:rPr>
        <w:t>．请勿改动表格格式；</w:t>
      </w:r>
    </w:p>
    <w:p w:rsidR="00563727" w:rsidRPr="00563727" w:rsidRDefault="00563727" w:rsidP="00563727">
      <w:pPr>
        <w:widowControl w:val="0"/>
        <w:overflowPunct w:val="0"/>
        <w:adjustRightInd w:val="0"/>
        <w:ind w:firstLineChars="300" w:firstLine="840"/>
        <w:rPr>
          <w:rFonts w:eastAsia="仿宋_GB2312"/>
          <w:sz w:val="28"/>
          <w:szCs w:val="28"/>
        </w:rPr>
      </w:pPr>
      <w:r w:rsidRPr="00563727">
        <w:rPr>
          <w:rFonts w:eastAsia="仿宋_GB2312" w:hint="eastAsia"/>
          <w:sz w:val="28"/>
          <w:szCs w:val="28"/>
        </w:rPr>
        <w:t>2</w:t>
      </w:r>
      <w:r w:rsidRPr="00563727">
        <w:rPr>
          <w:rFonts w:eastAsia="仿宋_GB2312" w:hint="eastAsia"/>
          <w:sz w:val="28"/>
          <w:szCs w:val="28"/>
        </w:rPr>
        <w:t>．本表填写现场抽查情况；</w:t>
      </w:r>
    </w:p>
    <w:p w:rsidR="00563727" w:rsidRPr="00563727" w:rsidRDefault="00563727" w:rsidP="00563727">
      <w:pPr>
        <w:widowControl w:val="0"/>
        <w:overflowPunct w:val="0"/>
        <w:adjustRightInd w:val="0"/>
        <w:ind w:firstLineChars="300" w:firstLine="840"/>
        <w:rPr>
          <w:rFonts w:eastAsia="仿宋_GB2312"/>
          <w:sz w:val="28"/>
          <w:szCs w:val="28"/>
        </w:rPr>
      </w:pPr>
      <w:r w:rsidRPr="00563727">
        <w:rPr>
          <w:rFonts w:eastAsia="仿宋_GB2312" w:hint="eastAsia"/>
          <w:sz w:val="28"/>
          <w:szCs w:val="28"/>
        </w:rPr>
        <w:t>3</w:t>
      </w:r>
      <w:r w:rsidRPr="00563727">
        <w:rPr>
          <w:rFonts w:eastAsia="仿宋_GB2312" w:hint="eastAsia"/>
          <w:sz w:val="28"/>
          <w:szCs w:val="28"/>
        </w:rPr>
        <w:t>．本表涉及市州级卫生计生部门的内容各区（市）县不填报。</w:t>
      </w:r>
    </w:p>
    <w:p w:rsidR="00563727" w:rsidRDefault="00563727" w:rsidP="00F53AF0">
      <w:pPr>
        <w:widowControl w:val="0"/>
        <w:overflowPunct w:val="0"/>
        <w:adjustRightInd w:val="0"/>
        <w:rPr>
          <w:rFonts w:eastAsia="仿宋_GB2312"/>
          <w:szCs w:val="32"/>
        </w:rPr>
      </w:pPr>
    </w:p>
    <w:p w:rsidR="0089676A" w:rsidRDefault="0089676A" w:rsidP="00F53AF0">
      <w:pPr>
        <w:widowControl w:val="0"/>
        <w:overflowPunct w:val="0"/>
        <w:adjustRightInd w:val="0"/>
        <w:rPr>
          <w:rFonts w:eastAsia="仿宋_GB2312"/>
          <w:szCs w:val="32"/>
        </w:rPr>
        <w:sectPr w:rsidR="0089676A" w:rsidSect="0089676A">
          <w:pgSz w:w="16838" w:h="11906" w:orient="landscape" w:code="9"/>
          <w:pgMar w:top="1134" w:right="1134" w:bottom="1134" w:left="1134" w:header="851" w:footer="851" w:gutter="0"/>
          <w:cols w:space="425"/>
          <w:docGrid w:type="linesAndChars" w:linePitch="579"/>
        </w:sectPr>
      </w:pPr>
    </w:p>
    <w:p w:rsidR="0089676A" w:rsidRDefault="0089676A" w:rsidP="00F53AF0">
      <w:pPr>
        <w:widowControl w:val="0"/>
        <w:overflowPunct w:val="0"/>
        <w:adjustRightInd w:val="0"/>
        <w:rPr>
          <w:rFonts w:eastAsia="仿宋_GB2312"/>
          <w:szCs w:val="32"/>
        </w:rPr>
      </w:pPr>
    </w:p>
    <w:p w:rsidR="00714E3D" w:rsidRPr="00B80FD9" w:rsidRDefault="00714E3D" w:rsidP="00AF5A50">
      <w:pPr>
        <w:widowControl w:val="0"/>
        <w:overflowPunct w:val="0"/>
        <w:adjustRightInd w:val="0"/>
        <w:rPr>
          <w:rFonts w:eastAsia="仿宋_GB2312"/>
          <w:szCs w:val="32"/>
        </w:rPr>
      </w:pPr>
    </w:p>
    <w:tbl>
      <w:tblPr>
        <w:tblpPr w:leftFromText="181" w:rightFromText="181" w:horzAnchor="margin" w:tblpYSpec="bottom"/>
        <w:tblOverlap w:val="never"/>
        <w:tblW w:w="9060" w:type="dxa"/>
        <w:tblBorders>
          <w:bottom w:val="single" w:sz="4" w:space="0" w:color="auto"/>
          <w:insideH w:val="single" w:sz="4" w:space="0" w:color="auto"/>
          <w:insideV w:val="single" w:sz="4" w:space="0" w:color="auto"/>
        </w:tblBorders>
        <w:tblLayout w:type="fixed"/>
        <w:tblLook w:val="04A0"/>
      </w:tblPr>
      <w:tblGrid>
        <w:gridCol w:w="9060"/>
      </w:tblGrid>
      <w:tr w:rsidR="00E43F8D">
        <w:trPr>
          <w:trHeight w:val="737"/>
        </w:trPr>
        <w:tc>
          <w:tcPr>
            <w:tcW w:w="9060" w:type="dxa"/>
            <w:vAlign w:val="center"/>
          </w:tcPr>
          <w:p w:rsidR="00E43F8D" w:rsidRDefault="004415B4" w:rsidP="00563727">
            <w:pPr>
              <w:overflowPunct w:val="0"/>
              <w:adjustRightInd w:val="0"/>
              <w:snapToGrid w:val="0"/>
              <w:spacing w:line="240" w:lineRule="auto"/>
              <w:rPr>
                <w:rFonts w:eastAsia="方正小标宋简体"/>
                <w:szCs w:val="32"/>
              </w:rPr>
            </w:pPr>
            <w:r>
              <w:rPr>
                <w:rFonts w:eastAsia="黑体" w:hint="eastAsia"/>
                <w:szCs w:val="32"/>
              </w:rPr>
              <w:t>信息公开类别</w:t>
            </w:r>
            <w:r>
              <w:rPr>
                <w:rFonts w:hint="eastAsia"/>
                <w:szCs w:val="32"/>
              </w:rPr>
              <w:t>：</w:t>
            </w:r>
            <w:r w:rsidR="00563727">
              <w:rPr>
                <w:rFonts w:eastAsia="方正小标宋简体" w:hint="eastAsia"/>
                <w:szCs w:val="32"/>
              </w:rPr>
              <w:t>主动</w:t>
            </w:r>
            <w:r>
              <w:rPr>
                <w:rFonts w:eastAsia="方正小标宋简体" w:hint="eastAsia"/>
                <w:szCs w:val="32"/>
              </w:rPr>
              <w:t>公开</w:t>
            </w:r>
          </w:p>
        </w:tc>
      </w:tr>
      <w:tr w:rsidR="00E43F8D">
        <w:trPr>
          <w:trHeight w:val="737"/>
        </w:trPr>
        <w:tc>
          <w:tcPr>
            <w:tcW w:w="9060" w:type="dxa"/>
            <w:vAlign w:val="center"/>
          </w:tcPr>
          <w:p w:rsidR="00E43F8D" w:rsidRDefault="004415B4" w:rsidP="000A7F5F">
            <w:pPr>
              <w:overflowPunct w:val="0"/>
              <w:adjustRightInd w:val="0"/>
              <w:snapToGrid w:val="0"/>
              <w:spacing w:line="240" w:lineRule="auto"/>
              <w:ind w:leftChars="100" w:left="320" w:rightChars="100" w:right="320"/>
              <w:rPr>
                <w:rFonts w:eastAsia="仿宋_GB2312"/>
              </w:rPr>
            </w:pPr>
            <w:r>
              <w:rPr>
                <w:rFonts w:eastAsia="仿宋_GB2312" w:hint="eastAsia"/>
                <w:sz w:val="28"/>
                <w:szCs w:val="28"/>
              </w:rPr>
              <w:t>成都市卫生和计划生育委员会办公室</w:t>
            </w:r>
            <w:r>
              <w:rPr>
                <w:rFonts w:eastAsia="仿宋_GB2312"/>
                <w:sz w:val="28"/>
                <w:szCs w:val="28"/>
              </w:rPr>
              <w:t xml:space="preserve">       2016</w:t>
            </w:r>
            <w:r>
              <w:rPr>
                <w:rFonts w:eastAsia="仿宋_GB2312" w:hint="eastAsia"/>
                <w:sz w:val="28"/>
                <w:szCs w:val="28"/>
              </w:rPr>
              <w:t>年</w:t>
            </w:r>
            <w:r>
              <w:rPr>
                <w:rFonts w:eastAsia="仿宋_GB2312" w:hint="eastAsia"/>
                <w:sz w:val="28"/>
                <w:szCs w:val="28"/>
              </w:rPr>
              <w:t>3</w:t>
            </w:r>
            <w:r>
              <w:rPr>
                <w:rFonts w:eastAsia="仿宋_GB2312" w:hint="eastAsia"/>
                <w:sz w:val="28"/>
                <w:szCs w:val="28"/>
              </w:rPr>
              <w:t>月</w:t>
            </w:r>
            <w:r w:rsidR="00F53AF0">
              <w:rPr>
                <w:rFonts w:eastAsia="仿宋_GB2312" w:hint="eastAsia"/>
                <w:sz w:val="28"/>
                <w:szCs w:val="28"/>
              </w:rPr>
              <w:t>3</w:t>
            </w:r>
            <w:r w:rsidR="000A7F5F">
              <w:rPr>
                <w:rFonts w:eastAsia="仿宋_GB2312" w:hint="eastAsia"/>
                <w:sz w:val="28"/>
                <w:szCs w:val="28"/>
              </w:rPr>
              <w:t>1</w:t>
            </w:r>
            <w:r>
              <w:rPr>
                <w:rFonts w:eastAsia="仿宋_GB2312" w:hint="eastAsia"/>
                <w:sz w:val="28"/>
                <w:szCs w:val="28"/>
              </w:rPr>
              <w:t>日印发</w:t>
            </w:r>
          </w:p>
        </w:tc>
      </w:tr>
    </w:tbl>
    <w:p w:rsidR="00E43F8D" w:rsidRPr="000A7F5F" w:rsidRDefault="00563727">
      <w:pPr>
        <w:widowControl w:val="0"/>
        <w:overflowPunct w:val="0"/>
        <w:adjustRightInd w:val="0"/>
        <w:rPr>
          <w:rFonts w:eastAsia="仿宋_GB2312"/>
          <w:szCs w:val="32"/>
        </w:rPr>
      </w:pPr>
      <w:bookmarkStart w:id="0" w:name="_GoBack"/>
      <w:r>
        <w:rPr>
          <w:rFonts w:eastAsia="仿宋_GB2312"/>
          <w:noProof/>
          <w:szCs w:val="32"/>
        </w:rPr>
        <w:drawing>
          <wp:anchor distT="0" distB="0" distL="114300" distR="114300" simplePos="0" relativeHeight="251659264" behindDoc="0" locked="0" layoutInCell="1" allowOverlap="1">
            <wp:simplePos x="933450" y="1885950"/>
            <wp:positionH relativeFrom="margin">
              <wp:align>right</wp:align>
            </wp:positionH>
            <wp:positionV relativeFrom="margin">
              <wp:posOffset>8173085</wp:posOffset>
            </wp:positionV>
            <wp:extent cx="1789200" cy="475200"/>
            <wp:effectExtent l="0" t="0" r="1905" b="1270"/>
            <wp:wrapSquare wrapText="bothSides"/>
            <wp:docPr id="4" name="图片 4" descr="F:\办60号\通知_成卫计办〔2016〕60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办60号\通知_成卫计办〔2016〕60号.bmp"/>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9200" cy="475200"/>
                    </a:xfrm>
                    <a:prstGeom prst="rect">
                      <a:avLst/>
                    </a:prstGeom>
                    <a:noFill/>
                    <a:ln>
                      <a:noFill/>
                    </a:ln>
                  </pic:spPr>
                </pic:pic>
              </a:graphicData>
            </a:graphic>
          </wp:anchor>
        </w:drawing>
      </w:r>
      <w:bookmarkEnd w:id="0"/>
    </w:p>
    <w:sectPr w:rsidR="00E43F8D" w:rsidRPr="000A7F5F" w:rsidSect="0089676A">
      <w:pgSz w:w="11906" w:h="16838" w:code="9"/>
      <w:pgMar w:top="2098" w:right="1474" w:bottom="1928" w:left="1588" w:header="851" w:footer="1588" w:gutter="0"/>
      <w:cols w:space="425"/>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FD4" w:rsidRDefault="008C1FD4">
      <w:pPr>
        <w:spacing w:line="240" w:lineRule="auto"/>
      </w:pPr>
      <w:r>
        <w:separator/>
      </w:r>
    </w:p>
  </w:endnote>
  <w:endnote w:type="continuationSeparator" w:id="0">
    <w:p w:rsidR="008C1FD4" w:rsidRDefault="008C1F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B9" w:rsidRDefault="001105B9" w:rsidP="00F53AF0">
    <w:pPr>
      <w:pStyle w:val="a4"/>
      <w:framePr w:wrap="around" w:vAnchor="text" w:hAnchor="margin" w:xAlign="outside" w:y="1"/>
      <w:rPr>
        <w:rStyle w:val="a6"/>
        <w:sz w:val="28"/>
      </w:rPr>
    </w:pPr>
    <w:r>
      <w:rPr>
        <w:rStyle w:val="a6"/>
        <w:rFonts w:ascii="仿宋_GB2312" w:eastAsia="Times New Roman"/>
        <w:color w:val="FFFFFF"/>
        <w:sz w:val="28"/>
      </w:rPr>
      <w:t>—</w:t>
    </w:r>
    <w:r>
      <w:rPr>
        <w:rStyle w:val="a6"/>
        <w:rFonts w:ascii="仿宋_GB2312" w:eastAsia="Times New Roman"/>
        <w:sz w:val="28"/>
      </w:rPr>
      <w:t>—</w:t>
    </w:r>
    <w:r>
      <w:rPr>
        <w:rStyle w:val="a6"/>
        <w:rFonts w:ascii="仿宋_GB2312" w:eastAsia="Times New Roman"/>
        <w:sz w:val="28"/>
      </w:rPr>
      <w:t xml:space="preserve"> </w:t>
    </w:r>
    <w:r>
      <w:rPr>
        <w:rStyle w:val="a6"/>
        <w:sz w:val="28"/>
      </w:rPr>
      <w:fldChar w:fldCharType="begin"/>
    </w:r>
    <w:r>
      <w:rPr>
        <w:rStyle w:val="a6"/>
        <w:sz w:val="28"/>
      </w:rPr>
      <w:instrText xml:space="preserve">PAGE  </w:instrText>
    </w:r>
    <w:r>
      <w:rPr>
        <w:rStyle w:val="a6"/>
        <w:sz w:val="28"/>
      </w:rPr>
      <w:fldChar w:fldCharType="separate"/>
    </w:r>
    <w:r w:rsidR="002D5FA8">
      <w:rPr>
        <w:rStyle w:val="a6"/>
        <w:noProof/>
        <w:sz w:val="28"/>
      </w:rPr>
      <w:t>13</w:t>
    </w:r>
    <w:r>
      <w:rPr>
        <w:rStyle w:val="a6"/>
        <w:sz w:val="28"/>
      </w:rPr>
      <w:fldChar w:fldCharType="end"/>
    </w:r>
    <w:r>
      <w:rPr>
        <w:rStyle w:val="a6"/>
        <w:rFonts w:ascii="仿宋_GB2312" w:eastAsia="Times New Roman"/>
        <w:sz w:val="28"/>
      </w:rPr>
      <w:t xml:space="preserve"> </w:t>
    </w:r>
    <w:r>
      <w:rPr>
        <w:rStyle w:val="a6"/>
        <w:rFonts w:ascii="仿宋_GB2312" w:eastAsia="Times New Roman"/>
        <w:sz w:val="28"/>
      </w:rPr>
      <w:t>—</w:t>
    </w:r>
    <w:r>
      <w:rPr>
        <w:rStyle w:val="a6"/>
        <w:rFonts w:ascii="仿宋_GB2312" w:eastAsia="Times New Roman"/>
        <w:color w:val="FFFFFF"/>
        <w:sz w:val="28"/>
      </w:rPr>
      <w:t>—</w:t>
    </w:r>
  </w:p>
  <w:p w:rsidR="001105B9" w:rsidRDefault="001105B9">
    <w:pPr>
      <w:pStyle w:val="a4"/>
      <w:ind w:right="360" w:firstLine="360"/>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FD4" w:rsidRDefault="008C1FD4">
      <w:pPr>
        <w:spacing w:line="240" w:lineRule="auto"/>
      </w:pPr>
      <w:r>
        <w:separator/>
      </w:r>
    </w:p>
  </w:footnote>
  <w:footnote w:type="continuationSeparator" w:id="0">
    <w:p w:rsidR="008C1FD4" w:rsidRDefault="008C1FD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attachedTemplate r:id="rId1"/>
  <w:defaultTabStop w:val="420"/>
  <w:drawingGridVerticalSpacing w:val="579"/>
  <w:noPunctuationKerning/>
  <w:characterSpacingControl w:val="doNotCompress"/>
  <w:noLineBreaksAfter w:lang="zh-CN" w:val="$([{£¥·‘“〈《「『【〔〖〝﹙﹛﹝＄（．［｛￡￥"/>
  <w:noLineBreaksBefore w:lang="zh-CN" w:val="!%),.:;&gt;?]}¢¨°·ˇˉ―‖’”…‰′″›℃∶、。〃〉》」』】〕〗〞︶︺︾﹀﹄﹚﹜﹞！＂％＇），．：；？］｀｜｝～￠"/>
  <w:hdrShapeDefaults>
    <o:shapedefaults v:ext="edit" spidmax="1229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579"/>
    <w:rsid w:val="0007357E"/>
    <w:rsid w:val="000840E6"/>
    <w:rsid w:val="000A5CC3"/>
    <w:rsid w:val="000A7F5F"/>
    <w:rsid w:val="000F3662"/>
    <w:rsid w:val="00101ECE"/>
    <w:rsid w:val="001105B9"/>
    <w:rsid w:val="00124595"/>
    <w:rsid w:val="001433FE"/>
    <w:rsid w:val="00150C21"/>
    <w:rsid w:val="001A5D7E"/>
    <w:rsid w:val="001C3BAC"/>
    <w:rsid w:val="001C3EBE"/>
    <w:rsid w:val="00214FBC"/>
    <w:rsid w:val="0022568F"/>
    <w:rsid w:val="00226F6F"/>
    <w:rsid w:val="00231C78"/>
    <w:rsid w:val="0028005D"/>
    <w:rsid w:val="00286364"/>
    <w:rsid w:val="002A1342"/>
    <w:rsid w:val="002B1947"/>
    <w:rsid w:val="002B60E1"/>
    <w:rsid w:val="002C796F"/>
    <w:rsid w:val="002D5FA8"/>
    <w:rsid w:val="002D65A7"/>
    <w:rsid w:val="002E578D"/>
    <w:rsid w:val="003003A5"/>
    <w:rsid w:val="00343058"/>
    <w:rsid w:val="00345858"/>
    <w:rsid w:val="00347EEC"/>
    <w:rsid w:val="00371DCC"/>
    <w:rsid w:val="003B0BB9"/>
    <w:rsid w:val="003B140D"/>
    <w:rsid w:val="003C28D7"/>
    <w:rsid w:val="003D74CE"/>
    <w:rsid w:val="004415B4"/>
    <w:rsid w:val="004B03E4"/>
    <w:rsid w:val="004C71F8"/>
    <w:rsid w:val="00540E5C"/>
    <w:rsid w:val="00563727"/>
    <w:rsid w:val="00582CA8"/>
    <w:rsid w:val="005860B3"/>
    <w:rsid w:val="005B0C31"/>
    <w:rsid w:val="00661600"/>
    <w:rsid w:val="00686BFC"/>
    <w:rsid w:val="006A4F04"/>
    <w:rsid w:val="006C7EC2"/>
    <w:rsid w:val="006D72ED"/>
    <w:rsid w:val="006E72E9"/>
    <w:rsid w:val="00713F3F"/>
    <w:rsid w:val="00714E3D"/>
    <w:rsid w:val="00732D32"/>
    <w:rsid w:val="00736DD6"/>
    <w:rsid w:val="00751579"/>
    <w:rsid w:val="0075165F"/>
    <w:rsid w:val="007714D1"/>
    <w:rsid w:val="007766B9"/>
    <w:rsid w:val="00861187"/>
    <w:rsid w:val="0086703C"/>
    <w:rsid w:val="008707DD"/>
    <w:rsid w:val="0089676A"/>
    <w:rsid w:val="008A7194"/>
    <w:rsid w:val="008B11AB"/>
    <w:rsid w:val="008B6C4C"/>
    <w:rsid w:val="008C1FD4"/>
    <w:rsid w:val="008F36CF"/>
    <w:rsid w:val="00904045"/>
    <w:rsid w:val="009610BC"/>
    <w:rsid w:val="00966374"/>
    <w:rsid w:val="00973D32"/>
    <w:rsid w:val="009A215A"/>
    <w:rsid w:val="009B2A9D"/>
    <w:rsid w:val="00A04349"/>
    <w:rsid w:val="00A1588E"/>
    <w:rsid w:val="00A32743"/>
    <w:rsid w:val="00A715B8"/>
    <w:rsid w:val="00A94CB0"/>
    <w:rsid w:val="00AF5A50"/>
    <w:rsid w:val="00B10345"/>
    <w:rsid w:val="00B31F0C"/>
    <w:rsid w:val="00B63ED2"/>
    <w:rsid w:val="00B673B0"/>
    <w:rsid w:val="00B80FD9"/>
    <w:rsid w:val="00BA0F7E"/>
    <w:rsid w:val="00BB73FB"/>
    <w:rsid w:val="00BC2D8F"/>
    <w:rsid w:val="00C1503E"/>
    <w:rsid w:val="00C22B1C"/>
    <w:rsid w:val="00C249C4"/>
    <w:rsid w:val="00C30480"/>
    <w:rsid w:val="00C356A4"/>
    <w:rsid w:val="00C422D6"/>
    <w:rsid w:val="00C76996"/>
    <w:rsid w:val="00C826E7"/>
    <w:rsid w:val="00C93F91"/>
    <w:rsid w:val="00CB2AE6"/>
    <w:rsid w:val="00D104EC"/>
    <w:rsid w:val="00D24C84"/>
    <w:rsid w:val="00D26AEB"/>
    <w:rsid w:val="00D53B4D"/>
    <w:rsid w:val="00D55E4B"/>
    <w:rsid w:val="00D71664"/>
    <w:rsid w:val="00DB00FC"/>
    <w:rsid w:val="00DF3974"/>
    <w:rsid w:val="00E06D9A"/>
    <w:rsid w:val="00E43F8D"/>
    <w:rsid w:val="00E45221"/>
    <w:rsid w:val="00E62D61"/>
    <w:rsid w:val="00E85D01"/>
    <w:rsid w:val="00E87ECB"/>
    <w:rsid w:val="00ED3B84"/>
    <w:rsid w:val="00F24FDD"/>
    <w:rsid w:val="00F53AF0"/>
    <w:rsid w:val="00F81A3A"/>
    <w:rsid w:val="00F9361C"/>
    <w:rsid w:val="00FB62F8"/>
    <w:rsid w:val="00FF2FB6"/>
    <w:rsid w:val="00FF4AD9"/>
    <w:rsid w:val="03043F03"/>
    <w:rsid w:val="0458352F"/>
    <w:rsid w:val="06F20C75"/>
    <w:rsid w:val="0A647748"/>
    <w:rsid w:val="0A876253"/>
    <w:rsid w:val="0AC24DB3"/>
    <w:rsid w:val="0B02141F"/>
    <w:rsid w:val="0CA6660F"/>
    <w:rsid w:val="0CFA155A"/>
    <w:rsid w:val="0D051AEA"/>
    <w:rsid w:val="0DD359BA"/>
    <w:rsid w:val="0F6428CD"/>
    <w:rsid w:val="10170173"/>
    <w:rsid w:val="12F605AB"/>
    <w:rsid w:val="14A511EB"/>
    <w:rsid w:val="16D47282"/>
    <w:rsid w:val="189D20F0"/>
    <w:rsid w:val="1B635D7C"/>
    <w:rsid w:val="1C166EA4"/>
    <w:rsid w:val="1C3F69E4"/>
    <w:rsid w:val="1E996BC3"/>
    <w:rsid w:val="20C11A4B"/>
    <w:rsid w:val="20EC288F"/>
    <w:rsid w:val="21BC76E5"/>
    <w:rsid w:val="22FE0FF6"/>
    <w:rsid w:val="241F2752"/>
    <w:rsid w:val="263C39C6"/>
    <w:rsid w:val="2826006E"/>
    <w:rsid w:val="29D25B2C"/>
    <w:rsid w:val="2A0C4A0C"/>
    <w:rsid w:val="2AC8733D"/>
    <w:rsid w:val="2B110A36"/>
    <w:rsid w:val="2C0525C8"/>
    <w:rsid w:val="2D506D67"/>
    <w:rsid w:val="2ECF4C5A"/>
    <w:rsid w:val="2F6E5A5D"/>
    <w:rsid w:val="31283B34"/>
    <w:rsid w:val="330133BA"/>
    <w:rsid w:val="33D0278E"/>
    <w:rsid w:val="33F93D15"/>
    <w:rsid w:val="34563197"/>
    <w:rsid w:val="34EF5164"/>
    <w:rsid w:val="356660A7"/>
    <w:rsid w:val="359C6581"/>
    <w:rsid w:val="35BB35B3"/>
    <w:rsid w:val="375C2CDF"/>
    <w:rsid w:val="38F143FA"/>
    <w:rsid w:val="39E1742A"/>
    <w:rsid w:val="3BD700EC"/>
    <w:rsid w:val="3C0D3013"/>
    <w:rsid w:val="3C9035EC"/>
    <w:rsid w:val="3CC372BE"/>
    <w:rsid w:val="3D53112B"/>
    <w:rsid w:val="3DF40CB5"/>
    <w:rsid w:val="3EC84510"/>
    <w:rsid w:val="3FF019F4"/>
    <w:rsid w:val="41217B68"/>
    <w:rsid w:val="421F4207"/>
    <w:rsid w:val="42895E35"/>
    <w:rsid w:val="44D84400"/>
    <w:rsid w:val="454050A9"/>
    <w:rsid w:val="468A6FEE"/>
    <w:rsid w:val="47E17BFB"/>
    <w:rsid w:val="484D4D2C"/>
    <w:rsid w:val="48861645"/>
    <w:rsid w:val="49FD6C71"/>
    <w:rsid w:val="4B0B13AD"/>
    <w:rsid w:val="4C501A44"/>
    <w:rsid w:val="4D517068"/>
    <w:rsid w:val="4D825639"/>
    <w:rsid w:val="4D88666E"/>
    <w:rsid w:val="4EB46CAF"/>
    <w:rsid w:val="4F89218B"/>
    <w:rsid w:val="506640F7"/>
    <w:rsid w:val="50C54111"/>
    <w:rsid w:val="533415BE"/>
    <w:rsid w:val="533A7098"/>
    <w:rsid w:val="54AE49FC"/>
    <w:rsid w:val="566D36D8"/>
    <w:rsid w:val="57237983"/>
    <w:rsid w:val="57967CC2"/>
    <w:rsid w:val="57BC467E"/>
    <w:rsid w:val="597162CE"/>
    <w:rsid w:val="5B77571F"/>
    <w:rsid w:val="5C6A01AA"/>
    <w:rsid w:val="5CFF2EB0"/>
    <w:rsid w:val="5DD63F84"/>
    <w:rsid w:val="5DE7421F"/>
    <w:rsid w:val="5F3A5DCA"/>
    <w:rsid w:val="5F813FC0"/>
    <w:rsid w:val="5F857143"/>
    <w:rsid w:val="5FD92450"/>
    <w:rsid w:val="6025124B"/>
    <w:rsid w:val="60705E47"/>
    <w:rsid w:val="62E50297"/>
    <w:rsid w:val="631D0F28"/>
    <w:rsid w:val="63A1243D"/>
    <w:rsid w:val="665D487D"/>
    <w:rsid w:val="66E2035A"/>
    <w:rsid w:val="695113D8"/>
    <w:rsid w:val="696A55B1"/>
    <w:rsid w:val="6A472BE9"/>
    <w:rsid w:val="6A935267"/>
    <w:rsid w:val="6AF36585"/>
    <w:rsid w:val="6B387F73"/>
    <w:rsid w:val="6BD97AFD"/>
    <w:rsid w:val="6CD77A20"/>
    <w:rsid w:val="6D7640A6"/>
    <w:rsid w:val="6F3E5C10"/>
    <w:rsid w:val="74A4476D"/>
    <w:rsid w:val="75DE31F0"/>
    <w:rsid w:val="79F60DA7"/>
    <w:rsid w:val="7B777F9E"/>
    <w:rsid w:val="7B8472B4"/>
    <w:rsid w:val="7BE11BCC"/>
    <w:rsid w:val="7D1144BC"/>
    <w:rsid w:val="7E622B65"/>
    <w:rsid w:val="7FC96C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C84"/>
    <w:pPr>
      <w:spacing w:line="579" w:lineRule="exact"/>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24C84"/>
    <w:pPr>
      <w:spacing w:line="240" w:lineRule="auto"/>
    </w:pPr>
    <w:rPr>
      <w:sz w:val="18"/>
      <w:szCs w:val="18"/>
    </w:rPr>
  </w:style>
  <w:style w:type="paragraph" w:styleId="a4">
    <w:name w:val="footer"/>
    <w:basedOn w:val="a"/>
    <w:link w:val="Char0"/>
    <w:uiPriority w:val="99"/>
    <w:rsid w:val="00D24C84"/>
    <w:pPr>
      <w:tabs>
        <w:tab w:val="center" w:pos="4153"/>
        <w:tab w:val="right" w:pos="8306"/>
      </w:tabs>
      <w:snapToGrid w:val="0"/>
      <w:spacing w:line="240" w:lineRule="atLeast"/>
      <w:jc w:val="left"/>
    </w:pPr>
    <w:rPr>
      <w:kern w:val="0"/>
      <w:sz w:val="18"/>
      <w:szCs w:val="18"/>
    </w:rPr>
  </w:style>
  <w:style w:type="paragraph" w:styleId="a5">
    <w:name w:val="header"/>
    <w:basedOn w:val="a"/>
    <w:link w:val="Char1"/>
    <w:uiPriority w:val="99"/>
    <w:rsid w:val="00D24C84"/>
    <w:pPr>
      <w:pBdr>
        <w:bottom w:val="single" w:sz="6" w:space="1" w:color="auto"/>
      </w:pBdr>
      <w:tabs>
        <w:tab w:val="center" w:pos="4153"/>
        <w:tab w:val="right" w:pos="8306"/>
      </w:tabs>
      <w:snapToGrid w:val="0"/>
      <w:spacing w:line="240" w:lineRule="atLeast"/>
      <w:jc w:val="center"/>
    </w:pPr>
    <w:rPr>
      <w:kern w:val="0"/>
      <w:sz w:val="18"/>
      <w:szCs w:val="18"/>
    </w:rPr>
  </w:style>
  <w:style w:type="character" w:styleId="a6">
    <w:name w:val="page number"/>
    <w:basedOn w:val="a0"/>
    <w:uiPriority w:val="99"/>
    <w:rsid w:val="00D24C84"/>
    <w:rPr>
      <w:rFonts w:cs="Times New Roman"/>
    </w:rPr>
  </w:style>
  <w:style w:type="paragraph" w:customStyle="1" w:styleId="a7">
    <w:name w:val="新正文"/>
    <w:basedOn w:val="a"/>
    <w:uiPriority w:val="99"/>
    <w:rsid w:val="00D24C84"/>
    <w:pPr>
      <w:spacing w:line="500" w:lineRule="exact"/>
      <w:ind w:firstLine="482"/>
    </w:pPr>
    <w:rPr>
      <w:rFonts w:ascii="仿宋_GB2312" w:eastAsia="仿宋_GB2312"/>
      <w:bCs/>
      <w:kern w:val="0"/>
      <w:sz w:val="28"/>
      <w:szCs w:val="20"/>
    </w:rPr>
  </w:style>
  <w:style w:type="paragraph" w:customStyle="1" w:styleId="Style2">
    <w:name w:val="_Style 2"/>
    <w:basedOn w:val="a"/>
    <w:uiPriority w:val="99"/>
    <w:rsid w:val="00D24C84"/>
    <w:pPr>
      <w:widowControl w:val="0"/>
      <w:spacing w:line="240" w:lineRule="auto"/>
    </w:pPr>
    <w:rPr>
      <w:sz w:val="21"/>
      <w:szCs w:val="24"/>
    </w:rPr>
  </w:style>
  <w:style w:type="character" w:customStyle="1" w:styleId="Char0">
    <w:name w:val="页脚 Char"/>
    <w:basedOn w:val="a0"/>
    <w:link w:val="a4"/>
    <w:uiPriority w:val="99"/>
    <w:locked/>
    <w:rsid w:val="00D24C84"/>
    <w:rPr>
      <w:rFonts w:ascii="Times New Roman" w:hAnsi="Times New Roman"/>
      <w:snapToGrid w:val="0"/>
      <w:sz w:val="18"/>
    </w:rPr>
  </w:style>
  <w:style w:type="character" w:customStyle="1" w:styleId="Char1">
    <w:name w:val="页眉 Char"/>
    <w:basedOn w:val="a0"/>
    <w:link w:val="a5"/>
    <w:uiPriority w:val="99"/>
    <w:locked/>
    <w:rsid w:val="00D24C84"/>
    <w:rPr>
      <w:rFonts w:ascii="Times New Roman" w:hAnsi="Times New Roman"/>
      <w:snapToGrid w:val="0"/>
      <w:sz w:val="18"/>
    </w:rPr>
  </w:style>
  <w:style w:type="character" w:customStyle="1" w:styleId="line180font11">
    <w:name w:val="line180 font11"/>
    <w:uiPriority w:val="99"/>
    <w:rsid w:val="00D24C84"/>
  </w:style>
  <w:style w:type="character" w:customStyle="1" w:styleId="Char">
    <w:name w:val="批注框文本 Char"/>
    <w:basedOn w:val="a0"/>
    <w:link w:val="a3"/>
    <w:uiPriority w:val="99"/>
    <w:semiHidden/>
    <w:locked/>
    <w:rsid w:val="00D24C84"/>
    <w:rPr>
      <w:rFonts w:cs="Times New Roman"/>
      <w:kern w:val="2"/>
      <w:sz w:val="18"/>
      <w:szCs w:val="18"/>
    </w:rPr>
  </w:style>
  <w:style w:type="table" w:styleId="a8">
    <w:name w:val="Table Grid"/>
    <w:basedOn w:val="a1"/>
    <w:uiPriority w:val="59"/>
    <w:locked/>
    <w:rsid w:val="00150C2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semiHidden/>
    <w:unhideWhenUsed/>
    <w:rsid w:val="00714E3D"/>
    <w:pPr>
      <w:ind w:leftChars="2500" w:left="100"/>
    </w:pPr>
  </w:style>
  <w:style w:type="character" w:customStyle="1" w:styleId="Char2">
    <w:name w:val="日期 Char"/>
    <w:basedOn w:val="a0"/>
    <w:link w:val="a9"/>
    <w:semiHidden/>
    <w:rsid w:val="00714E3D"/>
    <w:rPr>
      <w:kern w:val="2"/>
      <w:sz w:val="32"/>
      <w:szCs w:val="22"/>
    </w:rPr>
  </w:style>
  <w:style w:type="character" w:styleId="aa">
    <w:name w:val="Hyperlink"/>
    <w:basedOn w:val="a0"/>
    <w:uiPriority w:val="99"/>
    <w:semiHidden/>
    <w:unhideWhenUsed/>
    <w:rsid w:val="00563727"/>
    <w:rPr>
      <w:color w:val="0000FF"/>
      <w:u w:val="single"/>
    </w:rPr>
  </w:style>
  <w:style w:type="character" w:styleId="ab">
    <w:name w:val="FollowedHyperlink"/>
    <w:basedOn w:val="a0"/>
    <w:uiPriority w:val="99"/>
    <w:semiHidden/>
    <w:unhideWhenUsed/>
    <w:rsid w:val="00563727"/>
    <w:rPr>
      <w:color w:val="800080"/>
      <w:u w:val="single"/>
    </w:rPr>
  </w:style>
  <w:style w:type="paragraph" w:customStyle="1" w:styleId="font5">
    <w:name w:val="font5"/>
    <w:basedOn w:val="a"/>
    <w:rsid w:val="00563727"/>
    <w:pP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font6">
    <w:name w:val="font6"/>
    <w:basedOn w:val="a"/>
    <w:rsid w:val="00563727"/>
    <w:pP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font7">
    <w:name w:val="font7"/>
    <w:basedOn w:val="a"/>
    <w:rsid w:val="00563727"/>
    <w:pPr>
      <w:spacing w:before="100" w:beforeAutospacing="1" w:after="100" w:afterAutospacing="1" w:line="240" w:lineRule="auto"/>
      <w:jc w:val="left"/>
    </w:pPr>
    <w:rPr>
      <w:rFonts w:ascii="宋体" w:hAnsi="宋体" w:cs="宋体"/>
      <w:kern w:val="0"/>
      <w:sz w:val="18"/>
      <w:szCs w:val="18"/>
    </w:rPr>
  </w:style>
  <w:style w:type="paragraph" w:customStyle="1" w:styleId="font8">
    <w:name w:val="font8"/>
    <w:basedOn w:val="a"/>
    <w:rsid w:val="00563727"/>
    <w:pPr>
      <w:spacing w:before="100" w:beforeAutospacing="1" w:after="100" w:afterAutospacing="1" w:line="240" w:lineRule="auto"/>
      <w:jc w:val="left"/>
    </w:pPr>
    <w:rPr>
      <w:rFonts w:ascii="仿宋_GB2312" w:eastAsia="仿宋_GB2312" w:hAnsi="宋体" w:cs="宋体"/>
      <w:b/>
      <w:bCs/>
      <w:kern w:val="0"/>
      <w:sz w:val="20"/>
      <w:szCs w:val="20"/>
    </w:rPr>
  </w:style>
  <w:style w:type="paragraph" w:customStyle="1" w:styleId="xl65">
    <w:name w:val="xl65"/>
    <w:basedOn w:val="a"/>
    <w:rsid w:val="00563727"/>
    <w:pPr>
      <w:spacing w:before="100" w:beforeAutospacing="1" w:after="100" w:afterAutospacing="1" w:line="240" w:lineRule="auto"/>
      <w:jc w:val="left"/>
    </w:pPr>
    <w:rPr>
      <w:rFonts w:ascii="宋体" w:hAnsi="宋体" w:cs="宋体"/>
      <w:color w:val="000000"/>
      <w:kern w:val="0"/>
      <w:sz w:val="20"/>
      <w:szCs w:val="20"/>
    </w:rPr>
  </w:style>
  <w:style w:type="paragraph" w:customStyle="1" w:styleId="xl66">
    <w:name w:val="xl66"/>
    <w:basedOn w:val="a"/>
    <w:rsid w:val="00563727"/>
    <w:pPr>
      <w:spacing w:before="100" w:beforeAutospacing="1" w:after="100" w:afterAutospacing="1" w:line="240" w:lineRule="auto"/>
      <w:jc w:val="center"/>
    </w:pPr>
    <w:rPr>
      <w:rFonts w:ascii="宋体" w:hAnsi="宋体" w:cs="宋体"/>
      <w:color w:val="000000"/>
      <w:kern w:val="0"/>
      <w:sz w:val="20"/>
      <w:szCs w:val="20"/>
    </w:rPr>
  </w:style>
  <w:style w:type="paragraph" w:customStyle="1" w:styleId="xl67">
    <w:name w:val="xl67"/>
    <w:basedOn w:val="a"/>
    <w:rsid w:val="00563727"/>
    <w:pPr>
      <w:spacing w:before="100" w:beforeAutospacing="1" w:after="100" w:afterAutospacing="1" w:line="240" w:lineRule="auto"/>
      <w:jc w:val="left"/>
    </w:pPr>
    <w:rPr>
      <w:rFonts w:ascii="宋体" w:hAnsi="宋体" w:cs="宋体"/>
      <w:color w:val="000000"/>
      <w:kern w:val="0"/>
      <w:sz w:val="20"/>
      <w:szCs w:val="20"/>
    </w:rPr>
  </w:style>
  <w:style w:type="paragraph" w:customStyle="1" w:styleId="xl68">
    <w:name w:val="xl68"/>
    <w:basedOn w:val="a"/>
    <w:rsid w:val="00563727"/>
    <w:pP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69">
    <w:name w:val="xl69"/>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20"/>
      <w:szCs w:val="20"/>
    </w:rPr>
  </w:style>
  <w:style w:type="paragraph" w:customStyle="1" w:styleId="xl70">
    <w:name w:val="xl70"/>
    <w:basedOn w:val="a"/>
    <w:rsid w:val="00563727"/>
    <w:pPr>
      <w:pBdr>
        <w:top w:val="single" w:sz="4" w:space="0" w:color="auto"/>
        <w:left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1">
    <w:name w:val="xl71"/>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72">
    <w:name w:val="xl72"/>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3">
    <w:name w:val="xl73"/>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4">
    <w:name w:val="xl74"/>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18"/>
      <w:szCs w:val="18"/>
    </w:rPr>
  </w:style>
  <w:style w:type="paragraph" w:customStyle="1" w:styleId="xl75">
    <w:name w:val="xl75"/>
    <w:basedOn w:val="a"/>
    <w:rsid w:val="00563727"/>
    <w:pPr>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76">
    <w:name w:val="xl76"/>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16"/>
      <w:szCs w:val="16"/>
    </w:rPr>
  </w:style>
  <w:style w:type="paragraph" w:customStyle="1" w:styleId="xl77">
    <w:name w:val="xl77"/>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16"/>
      <w:szCs w:val="16"/>
    </w:rPr>
  </w:style>
  <w:style w:type="paragraph" w:customStyle="1" w:styleId="xl78">
    <w:name w:val="xl78"/>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18"/>
      <w:szCs w:val="18"/>
    </w:rPr>
  </w:style>
  <w:style w:type="paragraph" w:customStyle="1" w:styleId="xl79">
    <w:name w:val="xl79"/>
    <w:basedOn w:val="a"/>
    <w:rsid w:val="00563727"/>
    <w:pPr>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18"/>
      <w:szCs w:val="18"/>
    </w:rPr>
  </w:style>
  <w:style w:type="paragraph" w:customStyle="1" w:styleId="xl80">
    <w:name w:val="xl80"/>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8"/>
      <w:szCs w:val="18"/>
    </w:rPr>
  </w:style>
  <w:style w:type="paragraph" w:customStyle="1" w:styleId="xl81">
    <w:name w:val="xl81"/>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82">
    <w:name w:val="xl82"/>
    <w:basedOn w:val="a"/>
    <w:rsid w:val="00563727"/>
    <w:pPr>
      <w:pBdr>
        <w:top w:val="single" w:sz="4" w:space="0" w:color="auto"/>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3">
    <w:name w:val="xl83"/>
    <w:basedOn w:val="a"/>
    <w:rsid w:val="00563727"/>
    <w:pPr>
      <w:pBdr>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4">
    <w:name w:val="xl84"/>
    <w:basedOn w:val="a"/>
    <w:rsid w:val="00563727"/>
    <w:pPr>
      <w:pBdr>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5">
    <w:name w:val="xl85"/>
    <w:basedOn w:val="a"/>
    <w:rsid w:val="00563727"/>
    <w:pPr>
      <w:pBdr>
        <w:top w:val="single" w:sz="4" w:space="0" w:color="auto"/>
        <w:lef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6">
    <w:name w:val="xl86"/>
    <w:basedOn w:val="a"/>
    <w:rsid w:val="00563727"/>
    <w:pPr>
      <w:pBdr>
        <w:top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7">
    <w:name w:val="xl87"/>
    <w:basedOn w:val="a"/>
    <w:rsid w:val="00563727"/>
    <w:pPr>
      <w:pBdr>
        <w:lef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8">
    <w:name w:val="xl88"/>
    <w:basedOn w:val="a"/>
    <w:rsid w:val="00563727"/>
    <w:pPr>
      <w:pBdr>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9">
    <w:name w:val="xl89"/>
    <w:basedOn w:val="a"/>
    <w:rsid w:val="00563727"/>
    <w:pPr>
      <w:pBdr>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90">
    <w:name w:val="xl90"/>
    <w:basedOn w:val="a"/>
    <w:rsid w:val="00563727"/>
    <w:pPr>
      <w:pBdr>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91">
    <w:name w:val="xl91"/>
    <w:basedOn w:val="a"/>
    <w:rsid w:val="00563727"/>
    <w:pPr>
      <w:pBdr>
        <w:top w:val="single" w:sz="4" w:space="0" w:color="auto"/>
        <w:lef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2">
    <w:name w:val="xl92"/>
    <w:basedOn w:val="a"/>
    <w:rsid w:val="00563727"/>
    <w:pPr>
      <w:pBdr>
        <w:top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3">
    <w:name w:val="xl93"/>
    <w:basedOn w:val="a"/>
    <w:rsid w:val="00563727"/>
    <w:pPr>
      <w:pBdr>
        <w:lef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4">
    <w:name w:val="xl94"/>
    <w:basedOn w:val="a"/>
    <w:rsid w:val="00563727"/>
    <w:pPr>
      <w:pBdr>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5">
    <w:name w:val="xl95"/>
    <w:basedOn w:val="a"/>
    <w:rsid w:val="00563727"/>
    <w:pPr>
      <w:pBdr>
        <w:left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6">
    <w:name w:val="xl96"/>
    <w:basedOn w:val="a"/>
    <w:rsid w:val="00563727"/>
    <w:pPr>
      <w:pBdr>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7">
    <w:name w:val="xl97"/>
    <w:basedOn w:val="a"/>
    <w:rsid w:val="00563727"/>
    <w:pPr>
      <w:pBdr>
        <w:top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8">
    <w:name w:val="xl98"/>
    <w:basedOn w:val="a"/>
    <w:rsid w:val="00563727"/>
    <w:pPr>
      <w:pBdr>
        <w:top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9">
    <w:name w:val="xl99"/>
    <w:basedOn w:val="a"/>
    <w:rsid w:val="00563727"/>
    <w:pPr>
      <w:pBdr>
        <w:top w:val="single" w:sz="4" w:space="0" w:color="auto"/>
        <w:left w:val="single" w:sz="4" w:space="0" w:color="auto"/>
        <w:bottom w:val="single" w:sz="4" w:space="0" w:color="auto"/>
      </w:pBdr>
      <w:spacing w:before="100" w:beforeAutospacing="1" w:after="100" w:afterAutospacing="1" w:line="240" w:lineRule="auto"/>
    </w:pPr>
    <w:rPr>
      <w:rFonts w:ascii="仿宋_GB2312" w:eastAsia="仿宋_GB2312" w:hAnsi="宋体" w:cs="宋体"/>
      <w:kern w:val="0"/>
      <w:sz w:val="20"/>
      <w:szCs w:val="20"/>
    </w:rPr>
  </w:style>
  <w:style w:type="paragraph" w:customStyle="1" w:styleId="xl100">
    <w:name w:val="xl100"/>
    <w:basedOn w:val="a"/>
    <w:rsid w:val="005637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仿宋_GB2312" w:eastAsia="仿宋_GB2312" w:hAnsi="宋体" w:cs="宋体"/>
      <w:kern w:val="0"/>
      <w:sz w:val="20"/>
      <w:szCs w:val="20"/>
    </w:rPr>
  </w:style>
  <w:style w:type="paragraph" w:customStyle="1" w:styleId="xl101">
    <w:name w:val="xl101"/>
    <w:basedOn w:val="a"/>
    <w:rsid w:val="005637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仿宋_GB2312" w:eastAsia="仿宋_GB2312" w:hAnsi="宋体" w:cs="宋体"/>
      <w:kern w:val="0"/>
      <w:sz w:val="20"/>
      <w:szCs w:val="20"/>
    </w:rPr>
  </w:style>
  <w:style w:type="paragraph" w:customStyle="1" w:styleId="xl102">
    <w:name w:val="xl102"/>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103">
    <w:name w:val="xl103"/>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104">
    <w:name w:val="xl104"/>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4"/>
      <w:szCs w:val="24"/>
    </w:rPr>
  </w:style>
  <w:style w:type="paragraph" w:customStyle="1" w:styleId="xl105">
    <w:name w:val="xl105"/>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8"/>
      <w:szCs w:val="18"/>
    </w:rPr>
  </w:style>
  <w:style w:type="paragraph" w:customStyle="1" w:styleId="xl106">
    <w:name w:val="xl106"/>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4"/>
      <w:szCs w:val="24"/>
    </w:rPr>
  </w:style>
  <w:style w:type="paragraph" w:customStyle="1" w:styleId="xl107">
    <w:name w:val="xl107"/>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b/>
      <w:bCs/>
      <w:kern w:val="0"/>
      <w:sz w:val="16"/>
      <w:szCs w:val="16"/>
    </w:rPr>
  </w:style>
  <w:style w:type="paragraph" w:customStyle="1" w:styleId="xl108">
    <w:name w:val="xl108"/>
    <w:basedOn w:val="a"/>
    <w:rsid w:val="00563727"/>
    <w:pPr>
      <w:pBdr>
        <w:top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109">
    <w:name w:val="xl109"/>
    <w:basedOn w:val="a"/>
    <w:rsid w:val="00563727"/>
    <w:pPr>
      <w:pBdr>
        <w:top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79" w:lineRule="exact"/>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pPr>
      <w:spacing w:line="240" w:lineRule="auto"/>
    </w:pPr>
    <w:rPr>
      <w:sz w:val="18"/>
      <w:szCs w:val="18"/>
    </w:rPr>
  </w:style>
  <w:style w:type="paragraph" w:styleId="a4">
    <w:name w:val="footer"/>
    <w:basedOn w:val="a"/>
    <w:link w:val="Char0"/>
    <w:uiPriority w:val="99"/>
    <w:pPr>
      <w:tabs>
        <w:tab w:val="center" w:pos="4153"/>
        <w:tab w:val="right" w:pos="8306"/>
      </w:tabs>
      <w:snapToGrid w:val="0"/>
      <w:spacing w:line="240" w:lineRule="atLeast"/>
      <w:jc w:val="left"/>
    </w:pPr>
    <w:rPr>
      <w:kern w:val="0"/>
      <w:sz w:val="18"/>
      <w:szCs w:val="18"/>
    </w:rPr>
  </w:style>
  <w:style w:type="paragraph" w:styleId="a5">
    <w:name w:val="header"/>
    <w:basedOn w:val="a"/>
    <w:link w:val="Char1"/>
    <w:uiPriority w:val="99"/>
    <w:pPr>
      <w:pBdr>
        <w:bottom w:val="single" w:sz="6" w:space="1" w:color="auto"/>
      </w:pBdr>
      <w:tabs>
        <w:tab w:val="center" w:pos="4153"/>
        <w:tab w:val="right" w:pos="8306"/>
      </w:tabs>
      <w:snapToGrid w:val="0"/>
      <w:spacing w:line="240" w:lineRule="atLeast"/>
      <w:jc w:val="center"/>
    </w:pPr>
    <w:rPr>
      <w:kern w:val="0"/>
      <w:sz w:val="18"/>
      <w:szCs w:val="18"/>
    </w:rPr>
  </w:style>
  <w:style w:type="character" w:styleId="a6">
    <w:name w:val="page number"/>
    <w:basedOn w:val="a0"/>
    <w:uiPriority w:val="99"/>
    <w:rPr>
      <w:rFonts w:cs="Times New Roman"/>
    </w:rPr>
  </w:style>
  <w:style w:type="paragraph" w:customStyle="1" w:styleId="a7">
    <w:name w:val="新正文"/>
    <w:basedOn w:val="a"/>
    <w:uiPriority w:val="99"/>
    <w:pPr>
      <w:spacing w:line="500" w:lineRule="exact"/>
      <w:ind w:firstLine="482"/>
    </w:pPr>
    <w:rPr>
      <w:rFonts w:ascii="仿宋_GB2312" w:eastAsia="仿宋_GB2312"/>
      <w:bCs/>
      <w:kern w:val="0"/>
      <w:sz w:val="28"/>
      <w:szCs w:val="20"/>
    </w:rPr>
  </w:style>
  <w:style w:type="paragraph" w:customStyle="1" w:styleId="Style2">
    <w:name w:val="_Style 2"/>
    <w:basedOn w:val="a"/>
    <w:uiPriority w:val="99"/>
    <w:pPr>
      <w:widowControl w:val="0"/>
      <w:spacing w:line="240" w:lineRule="auto"/>
    </w:pPr>
    <w:rPr>
      <w:sz w:val="21"/>
      <w:szCs w:val="24"/>
    </w:rPr>
  </w:style>
  <w:style w:type="character" w:customStyle="1" w:styleId="Char0">
    <w:name w:val="页脚 Char"/>
    <w:basedOn w:val="a0"/>
    <w:link w:val="a4"/>
    <w:uiPriority w:val="99"/>
    <w:locked/>
    <w:rPr>
      <w:rFonts w:ascii="Times New Roman" w:hAnsi="Times New Roman"/>
      <w:snapToGrid w:val="0"/>
      <w:sz w:val="18"/>
    </w:rPr>
  </w:style>
  <w:style w:type="character" w:customStyle="1" w:styleId="Char1">
    <w:name w:val="页眉 Char"/>
    <w:basedOn w:val="a0"/>
    <w:link w:val="a5"/>
    <w:uiPriority w:val="99"/>
    <w:locked/>
    <w:rPr>
      <w:rFonts w:ascii="Times New Roman" w:hAnsi="Times New Roman"/>
      <w:snapToGrid w:val="0"/>
      <w:sz w:val="18"/>
    </w:rPr>
  </w:style>
  <w:style w:type="character" w:customStyle="1" w:styleId="line180font11">
    <w:name w:val="line180 font11"/>
    <w:uiPriority w:val="99"/>
  </w:style>
  <w:style w:type="character" w:customStyle="1" w:styleId="Char">
    <w:name w:val="批注框文本 Char"/>
    <w:basedOn w:val="a0"/>
    <w:link w:val="a3"/>
    <w:uiPriority w:val="99"/>
    <w:semiHidden/>
    <w:locked/>
    <w:rPr>
      <w:rFonts w:cs="Times New Roman"/>
      <w:kern w:val="2"/>
      <w:sz w:val="18"/>
      <w:szCs w:val="18"/>
    </w:rPr>
  </w:style>
  <w:style w:type="table" w:styleId="a8">
    <w:name w:val="Table Grid"/>
    <w:basedOn w:val="a1"/>
    <w:uiPriority w:val="59"/>
    <w:locked/>
    <w:rsid w:val="00150C2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semiHidden/>
    <w:unhideWhenUsed/>
    <w:rsid w:val="00714E3D"/>
    <w:pPr>
      <w:ind w:leftChars="2500" w:left="100"/>
    </w:pPr>
  </w:style>
  <w:style w:type="character" w:customStyle="1" w:styleId="Char2">
    <w:name w:val="日期 Char"/>
    <w:basedOn w:val="a0"/>
    <w:link w:val="a9"/>
    <w:semiHidden/>
    <w:rsid w:val="00714E3D"/>
    <w:rPr>
      <w:kern w:val="2"/>
      <w:sz w:val="32"/>
      <w:szCs w:val="22"/>
    </w:rPr>
  </w:style>
  <w:style w:type="character" w:styleId="aa">
    <w:name w:val="Hyperlink"/>
    <w:basedOn w:val="a0"/>
    <w:uiPriority w:val="99"/>
    <w:semiHidden/>
    <w:unhideWhenUsed/>
    <w:rsid w:val="00563727"/>
    <w:rPr>
      <w:color w:val="0000FF"/>
      <w:u w:val="single"/>
    </w:rPr>
  </w:style>
  <w:style w:type="character" w:styleId="ab">
    <w:name w:val="FollowedHyperlink"/>
    <w:basedOn w:val="a0"/>
    <w:uiPriority w:val="99"/>
    <w:semiHidden/>
    <w:unhideWhenUsed/>
    <w:rsid w:val="00563727"/>
    <w:rPr>
      <w:color w:val="800080"/>
      <w:u w:val="single"/>
    </w:rPr>
  </w:style>
  <w:style w:type="paragraph" w:customStyle="1" w:styleId="font5">
    <w:name w:val="font5"/>
    <w:basedOn w:val="a"/>
    <w:rsid w:val="00563727"/>
    <w:pP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font6">
    <w:name w:val="font6"/>
    <w:basedOn w:val="a"/>
    <w:rsid w:val="00563727"/>
    <w:pP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font7">
    <w:name w:val="font7"/>
    <w:basedOn w:val="a"/>
    <w:rsid w:val="00563727"/>
    <w:pPr>
      <w:spacing w:before="100" w:beforeAutospacing="1" w:after="100" w:afterAutospacing="1" w:line="240" w:lineRule="auto"/>
      <w:jc w:val="left"/>
    </w:pPr>
    <w:rPr>
      <w:rFonts w:ascii="宋体" w:hAnsi="宋体" w:cs="宋体"/>
      <w:kern w:val="0"/>
      <w:sz w:val="18"/>
      <w:szCs w:val="18"/>
    </w:rPr>
  </w:style>
  <w:style w:type="paragraph" w:customStyle="1" w:styleId="font8">
    <w:name w:val="font8"/>
    <w:basedOn w:val="a"/>
    <w:rsid w:val="00563727"/>
    <w:pPr>
      <w:spacing w:before="100" w:beforeAutospacing="1" w:after="100" w:afterAutospacing="1" w:line="240" w:lineRule="auto"/>
      <w:jc w:val="left"/>
    </w:pPr>
    <w:rPr>
      <w:rFonts w:ascii="仿宋_GB2312" w:eastAsia="仿宋_GB2312" w:hAnsi="宋体" w:cs="宋体"/>
      <w:b/>
      <w:bCs/>
      <w:kern w:val="0"/>
      <w:sz w:val="20"/>
      <w:szCs w:val="20"/>
    </w:rPr>
  </w:style>
  <w:style w:type="paragraph" w:customStyle="1" w:styleId="xl65">
    <w:name w:val="xl65"/>
    <w:basedOn w:val="a"/>
    <w:rsid w:val="00563727"/>
    <w:pPr>
      <w:spacing w:before="100" w:beforeAutospacing="1" w:after="100" w:afterAutospacing="1" w:line="240" w:lineRule="auto"/>
      <w:jc w:val="left"/>
    </w:pPr>
    <w:rPr>
      <w:rFonts w:ascii="宋体" w:hAnsi="宋体" w:cs="宋体"/>
      <w:color w:val="000000"/>
      <w:kern w:val="0"/>
      <w:sz w:val="20"/>
      <w:szCs w:val="20"/>
    </w:rPr>
  </w:style>
  <w:style w:type="paragraph" w:customStyle="1" w:styleId="xl66">
    <w:name w:val="xl66"/>
    <w:basedOn w:val="a"/>
    <w:rsid w:val="00563727"/>
    <w:pPr>
      <w:spacing w:before="100" w:beforeAutospacing="1" w:after="100" w:afterAutospacing="1" w:line="240" w:lineRule="auto"/>
      <w:jc w:val="center"/>
    </w:pPr>
    <w:rPr>
      <w:rFonts w:ascii="宋体" w:hAnsi="宋体" w:cs="宋体"/>
      <w:color w:val="000000"/>
      <w:kern w:val="0"/>
      <w:sz w:val="20"/>
      <w:szCs w:val="20"/>
    </w:rPr>
  </w:style>
  <w:style w:type="paragraph" w:customStyle="1" w:styleId="xl67">
    <w:name w:val="xl67"/>
    <w:basedOn w:val="a"/>
    <w:rsid w:val="00563727"/>
    <w:pPr>
      <w:spacing w:before="100" w:beforeAutospacing="1" w:after="100" w:afterAutospacing="1" w:line="240" w:lineRule="auto"/>
      <w:jc w:val="left"/>
    </w:pPr>
    <w:rPr>
      <w:rFonts w:ascii="宋体" w:hAnsi="宋体" w:cs="宋体"/>
      <w:color w:val="000000"/>
      <w:kern w:val="0"/>
      <w:sz w:val="20"/>
      <w:szCs w:val="20"/>
    </w:rPr>
  </w:style>
  <w:style w:type="paragraph" w:customStyle="1" w:styleId="xl68">
    <w:name w:val="xl68"/>
    <w:basedOn w:val="a"/>
    <w:rsid w:val="00563727"/>
    <w:pP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69">
    <w:name w:val="xl69"/>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20"/>
      <w:szCs w:val="20"/>
    </w:rPr>
  </w:style>
  <w:style w:type="paragraph" w:customStyle="1" w:styleId="xl70">
    <w:name w:val="xl70"/>
    <w:basedOn w:val="a"/>
    <w:rsid w:val="00563727"/>
    <w:pPr>
      <w:pBdr>
        <w:top w:val="single" w:sz="4" w:space="0" w:color="auto"/>
        <w:left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1">
    <w:name w:val="xl71"/>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72">
    <w:name w:val="xl72"/>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3">
    <w:name w:val="xl73"/>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4">
    <w:name w:val="xl74"/>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18"/>
      <w:szCs w:val="18"/>
    </w:rPr>
  </w:style>
  <w:style w:type="paragraph" w:customStyle="1" w:styleId="xl75">
    <w:name w:val="xl75"/>
    <w:basedOn w:val="a"/>
    <w:rsid w:val="00563727"/>
    <w:pPr>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76">
    <w:name w:val="xl76"/>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16"/>
      <w:szCs w:val="16"/>
    </w:rPr>
  </w:style>
  <w:style w:type="paragraph" w:customStyle="1" w:styleId="xl77">
    <w:name w:val="xl77"/>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16"/>
      <w:szCs w:val="16"/>
    </w:rPr>
  </w:style>
  <w:style w:type="paragraph" w:customStyle="1" w:styleId="xl78">
    <w:name w:val="xl78"/>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18"/>
      <w:szCs w:val="18"/>
    </w:rPr>
  </w:style>
  <w:style w:type="paragraph" w:customStyle="1" w:styleId="xl79">
    <w:name w:val="xl79"/>
    <w:basedOn w:val="a"/>
    <w:rsid w:val="00563727"/>
    <w:pPr>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18"/>
      <w:szCs w:val="18"/>
    </w:rPr>
  </w:style>
  <w:style w:type="paragraph" w:customStyle="1" w:styleId="xl80">
    <w:name w:val="xl80"/>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8"/>
      <w:szCs w:val="18"/>
    </w:rPr>
  </w:style>
  <w:style w:type="paragraph" w:customStyle="1" w:styleId="xl81">
    <w:name w:val="xl81"/>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82">
    <w:name w:val="xl82"/>
    <w:basedOn w:val="a"/>
    <w:rsid w:val="00563727"/>
    <w:pPr>
      <w:pBdr>
        <w:top w:val="single" w:sz="4" w:space="0" w:color="auto"/>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3">
    <w:name w:val="xl83"/>
    <w:basedOn w:val="a"/>
    <w:rsid w:val="00563727"/>
    <w:pPr>
      <w:pBdr>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4">
    <w:name w:val="xl84"/>
    <w:basedOn w:val="a"/>
    <w:rsid w:val="00563727"/>
    <w:pPr>
      <w:pBdr>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5">
    <w:name w:val="xl85"/>
    <w:basedOn w:val="a"/>
    <w:rsid w:val="00563727"/>
    <w:pPr>
      <w:pBdr>
        <w:top w:val="single" w:sz="4" w:space="0" w:color="auto"/>
        <w:lef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6">
    <w:name w:val="xl86"/>
    <w:basedOn w:val="a"/>
    <w:rsid w:val="00563727"/>
    <w:pPr>
      <w:pBdr>
        <w:top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7">
    <w:name w:val="xl87"/>
    <w:basedOn w:val="a"/>
    <w:rsid w:val="00563727"/>
    <w:pPr>
      <w:pBdr>
        <w:lef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8">
    <w:name w:val="xl88"/>
    <w:basedOn w:val="a"/>
    <w:rsid w:val="00563727"/>
    <w:pPr>
      <w:pBdr>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9">
    <w:name w:val="xl89"/>
    <w:basedOn w:val="a"/>
    <w:rsid w:val="00563727"/>
    <w:pPr>
      <w:pBdr>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90">
    <w:name w:val="xl90"/>
    <w:basedOn w:val="a"/>
    <w:rsid w:val="00563727"/>
    <w:pPr>
      <w:pBdr>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91">
    <w:name w:val="xl91"/>
    <w:basedOn w:val="a"/>
    <w:rsid w:val="00563727"/>
    <w:pPr>
      <w:pBdr>
        <w:top w:val="single" w:sz="4" w:space="0" w:color="auto"/>
        <w:lef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2">
    <w:name w:val="xl92"/>
    <w:basedOn w:val="a"/>
    <w:rsid w:val="00563727"/>
    <w:pPr>
      <w:pBdr>
        <w:top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3">
    <w:name w:val="xl93"/>
    <w:basedOn w:val="a"/>
    <w:rsid w:val="00563727"/>
    <w:pPr>
      <w:pBdr>
        <w:lef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4">
    <w:name w:val="xl94"/>
    <w:basedOn w:val="a"/>
    <w:rsid w:val="00563727"/>
    <w:pPr>
      <w:pBdr>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5">
    <w:name w:val="xl95"/>
    <w:basedOn w:val="a"/>
    <w:rsid w:val="00563727"/>
    <w:pPr>
      <w:pBdr>
        <w:left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6">
    <w:name w:val="xl96"/>
    <w:basedOn w:val="a"/>
    <w:rsid w:val="00563727"/>
    <w:pPr>
      <w:pBdr>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7">
    <w:name w:val="xl97"/>
    <w:basedOn w:val="a"/>
    <w:rsid w:val="00563727"/>
    <w:pPr>
      <w:pBdr>
        <w:top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8">
    <w:name w:val="xl98"/>
    <w:basedOn w:val="a"/>
    <w:rsid w:val="00563727"/>
    <w:pPr>
      <w:pBdr>
        <w:top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9">
    <w:name w:val="xl99"/>
    <w:basedOn w:val="a"/>
    <w:rsid w:val="00563727"/>
    <w:pPr>
      <w:pBdr>
        <w:top w:val="single" w:sz="4" w:space="0" w:color="auto"/>
        <w:left w:val="single" w:sz="4" w:space="0" w:color="auto"/>
        <w:bottom w:val="single" w:sz="4" w:space="0" w:color="auto"/>
      </w:pBdr>
      <w:spacing w:before="100" w:beforeAutospacing="1" w:after="100" w:afterAutospacing="1" w:line="240" w:lineRule="auto"/>
    </w:pPr>
    <w:rPr>
      <w:rFonts w:ascii="仿宋_GB2312" w:eastAsia="仿宋_GB2312" w:hAnsi="宋体" w:cs="宋体"/>
      <w:kern w:val="0"/>
      <w:sz w:val="20"/>
      <w:szCs w:val="20"/>
    </w:rPr>
  </w:style>
  <w:style w:type="paragraph" w:customStyle="1" w:styleId="xl100">
    <w:name w:val="xl100"/>
    <w:basedOn w:val="a"/>
    <w:rsid w:val="005637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仿宋_GB2312" w:eastAsia="仿宋_GB2312" w:hAnsi="宋体" w:cs="宋体"/>
      <w:kern w:val="0"/>
      <w:sz w:val="20"/>
      <w:szCs w:val="20"/>
    </w:rPr>
  </w:style>
  <w:style w:type="paragraph" w:customStyle="1" w:styleId="xl101">
    <w:name w:val="xl101"/>
    <w:basedOn w:val="a"/>
    <w:rsid w:val="005637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仿宋_GB2312" w:eastAsia="仿宋_GB2312" w:hAnsi="宋体" w:cs="宋体"/>
      <w:kern w:val="0"/>
      <w:sz w:val="20"/>
      <w:szCs w:val="20"/>
    </w:rPr>
  </w:style>
  <w:style w:type="paragraph" w:customStyle="1" w:styleId="xl102">
    <w:name w:val="xl102"/>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103">
    <w:name w:val="xl103"/>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104">
    <w:name w:val="xl104"/>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4"/>
      <w:szCs w:val="24"/>
    </w:rPr>
  </w:style>
  <w:style w:type="paragraph" w:customStyle="1" w:styleId="xl105">
    <w:name w:val="xl105"/>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8"/>
      <w:szCs w:val="18"/>
    </w:rPr>
  </w:style>
  <w:style w:type="paragraph" w:customStyle="1" w:styleId="xl106">
    <w:name w:val="xl106"/>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4"/>
      <w:szCs w:val="24"/>
    </w:rPr>
  </w:style>
  <w:style w:type="paragraph" w:customStyle="1" w:styleId="xl107">
    <w:name w:val="xl107"/>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b/>
      <w:bCs/>
      <w:kern w:val="0"/>
      <w:sz w:val="16"/>
      <w:szCs w:val="16"/>
    </w:rPr>
  </w:style>
  <w:style w:type="paragraph" w:customStyle="1" w:styleId="xl108">
    <w:name w:val="xl108"/>
    <w:basedOn w:val="a"/>
    <w:rsid w:val="00563727"/>
    <w:pPr>
      <w:pBdr>
        <w:top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109">
    <w:name w:val="xl109"/>
    <w:basedOn w:val="a"/>
    <w:rsid w:val="00563727"/>
    <w:pPr>
      <w:pBdr>
        <w:top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274098321">
      <w:bodyDiv w:val="1"/>
      <w:marLeft w:val="0"/>
      <w:marRight w:val="0"/>
      <w:marTop w:val="0"/>
      <w:marBottom w:val="0"/>
      <w:divBdr>
        <w:top w:val="none" w:sz="0" w:space="0" w:color="auto"/>
        <w:left w:val="none" w:sz="0" w:space="0" w:color="auto"/>
        <w:bottom w:val="none" w:sz="0" w:space="0" w:color="auto"/>
        <w:right w:val="none" w:sz="0" w:space="0" w:color="auto"/>
      </w:divBdr>
    </w:div>
    <w:div w:id="1733309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037;&#20316;&#25991;&#26723;\&#26032;&#26684;&#24335;&#21355;&#35745;&#22996;\&#20223;&#23435;_GB2312.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仿宋_GB2312</Template>
  <TotalTime>54</TotalTime>
  <Pages>18</Pages>
  <Words>1518</Words>
  <Characters>8658</Characters>
  <Application>Microsoft Office Word</Application>
  <DocSecurity>0</DocSecurity>
  <Lines>72</Lines>
  <Paragraphs>20</Paragraphs>
  <ScaleCrop>false</ScaleCrop>
  <Company>Microsoft</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成都市卫生和计划生育委员会</dc:title>
  <dc:creator>文印室</dc:creator>
  <cp:lastModifiedBy>Administrator</cp:lastModifiedBy>
  <cp:revision>8</cp:revision>
  <cp:lastPrinted>2016-04-05T04:05:00Z</cp:lastPrinted>
  <dcterms:created xsi:type="dcterms:W3CDTF">2016-04-01T03:21:00Z</dcterms:created>
  <dcterms:modified xsi:type="dcterms:W3CDTF">2016-04-06T02:32:00Z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